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pacing w:line="590" w:lineRule="exact"/>
        <w:ind w:firstLine="660" w:firstLineChars="200"/>
        <w:jc w:val="both"/>
        <w:textAlignment w:val="auto"/>
        <w:rPr>
          <w:rFonts w:ascii="Times New Roman" w:hAnsi="Times New Roman" w:eastAsia="方正仿宋_GBK" w:cs="方正仿宋_GBK"/>
          <w:b/>
          <w:bCs/>
          <w:sz w:val="32"/>
          <w:szCs w:val="32"/>
        </w:rPr>
      </w:pPr>
      <w:bookmarkStart w:id="0" w:name="_GoBack"/>
      <w:bookmarkEnd w:id="0"/>
      <w:r>
        <w:rPr>
          <w:rFonts w:hint="eastAsia" w:ascii="Times New Roman" w:hAnsi="Times New Roman" w:eastAsia="方正仿宋_GBK" w:cs="方正仿宋_GBK"/>
          <w:b/>
          <w:bCs/>
          <w:sz w:val="32"/>
          <w:szCs w:val="32"/>
        </w:rPr>
        <w:t>《市场监督管理投诉举报处理暂行办法》</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第三十一条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市场监督管理部门应当按照市场监督管理行政处罚等有关规定处理举报。</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举报人实名举报的，有处理权限的市场监督管理部门还应当自作出是否立案决定之日起五个工作日内告知举报人。</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rPr>
        <w:t>《市场监督管理行政处罚程序规定》</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第十八条</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检测、检验、检疫、鉴定以及权利人辨认或者鉴别等所需时间，不计入前款规定期限。</w:t>
      </w:r>
    </w:p>
    <w:p>
      <w:pPr>
        <w:keepNext w:val="0"/>
        <w:keepLines w:val="0"/>
        <w:pageBreakBefore w:val="0"/>
        <w:widowControl w:val="0"/>
        <w:kinsoku/>
        <w:wordWrap/>
        <w:overflowPunct w:val="0"/>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第二十条 经核查，有下列情形之一的，可以不予立案：</w:t>
      </w:r>
    </w:p>
    <w:p>
      <w:pPr>
        <w:keepNext w:val="0"/>
        <w:keepLines w:val="0"/>
        <w:pageBreakBefore w:val="0"/>
        <w:widowControl w:val="0"/>
        <w:kinsoku/>
        <w:wordWrap/>
        <w:overflowPunct w:val="0"/>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（一）违法行为轻微并及时改正，没有造成危害后果；  </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（二）初次违法且危害后果轻微并及时改正；</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（三）当事人有证据足以证明没有主观过错，但法律、行政法规另有规定的除外；</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（四）依法可以不予立案的其他情形。</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6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决定不予立案的，应当填写不予立案审批表。</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《中华人民共和国产品质量法》</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第二十七条 产品或者其包装上的标识必须真实，并符合下列要求：</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（一）有产品质量检验合格证明；</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（二）有中文标明的产品名称、生产厂厂名和厂址；</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（三）根据产品的特点和使用要求，需要标明产品规格、等级、所含主要成份的名称和含量的，用中文相应予以标明；需要事先让消费者知晓的，应当在外包装上标明，或者预先向消费者提供有关资料；</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（四）限期使用的产品，应当在显著位置清晰地标明生产日期和安全使用期或者失效日期；</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（五）使用不当，容易造成产品本身损坏或者可能危及人身、财产安全的产品，应当有警示标志或者中文警示说明。     </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裸装的食品和其他根据产品的特点难以附加标识的裸装产品，可以不附加产品标识。</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第三十六条 销售者销售的产品的标识应当符合本法第二十七条的规定。</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《中华人民共和国行政复议法》</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第六十八条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行政行为认定事实清楚，证据确凿，适用依据正确，程序合法，内容适当的，行政复议机关决定维持该行政行为。</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b/>
          <w:bCs/>
          <w:sz w:val="32"/>
          <w:szCs w:val="32"/>
        </w:rPr>
        <w:t>《中华人民共和国行政诉讼法》</w:t>
      </w:r>
    </w:p>
    <w:p>
      <w:pPr>
        <w:keepNext w:val="0"/>
        <w:keepLines w:val="0"/>
        <w:pageBreakBefore w:val="0"/>
        <w:widowControl w:val="0"/>
        <w:kinsoku/>
        <w:wordWrap/>
        <w:overflowPunct w:val="0"/>
        <w:topLinePunct w:val="0"/>
        <w:autoSpaceDE/>
        <w:autoSpaceDN/>
        <w:bidi w:val="0"/>
        <w:adjustRightInd/>
        <w:spacing w:line="590" w:lineRule="exact"/>
        <w:ind w:left="0" w:leftChars="0" w:firstLine="66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第四十五条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keepNext w:val="0"/>
        <w:keepLines w:val="0"/>
        <w:pageBreakBefore w:val="0"/>
        <w:kinsoku/>
        <w:wordWrap/>
        <w:overflowPunct w:val="0"/>
        <w:topLinePunct w:val="0"/>
        <w:autoSpaceDE/>
        <w:autoSpaceDN/>
        <w:bidi w:val="0"/>
        <w:spacing w:line="560" w:lineRule="exact"/>
        <w:ind w:firstLine="680" w:firstLineChars="200"/>
        <w:textAlignment w:val="auto"/>
        <w:rPr>
          <w:rFonts w:ascii="Times New Roman" w:hAnsi="Times New Roman" w:eastAsia="方正仿宋_GBK" w:cs="方正仿宋_GBK"/>
          <w:szCs w:val="33"/>
        </w:rPr>
      </w:pPr>
    </w:p>
    <w:p>
      <w:pPr>
        <w:keepNext w:val="0"/>
        <w:keepLines w:val="0"/>
        <w:pageBreakBefore w:val="0"/>
        <w:kinsoku/>
        <w:wordWrap/>
        <w:overflowPunct w:val="0"/>
        <w:topLinePunct w:val="0"/>
        <w:autoSpaceDE/>
        <w:autoSpaceDN/>
        <w:bidi w:val="0"/>
        <w:spacing w:line="560" w:lineRule="exact"/>
        <w:ind w:firstLine="680" w:firstLineChars="200"/>
        <w:textAlignment w:val="auto"/>
        <w:rPr>
          <w:rFonts w:ascii="Times New Roman" w:hAnsi="Times New Roman" w:eastAsia="方正仿宋_GBK" w:cs="方正仿宋_GBK"/>
          <w:szCs w:val="33"/>
        </w:rPr>
      </w:pPr>
    </w:p>
    <w:p>
      <w:pPr>
        <w:keepNext w:val="0"/>
        <w:keepLines w:val="0"/>
        <w:pageBreakBefore w:val="0"/>
        <w:kinsoku/>
        <w:wordWrap/>
        <w:overflowPunct w:val="0"/>
        <w:topLinePunct w:val="0"/>
        <w:autoSpaceDE/>
        <w:autoSpaceDN/>
        <w:bidi w:val="0"/>
        <w:spacing w:line="560" w:lineRule="exact"/>
        <w:ind w:firstLine="680" w:firstLineChars="200"/>
        <w:textAlignment w:val="auto"/>
        <w:rPr>
          <w:rFonts w:ascii="Times New Roman" w:hAnsi="Times New Roman" w:eastAsia="方正仿宋_GBK" w:cs="方正仿宋_GBK"/>
          <w:szCs w:val="33"/>
        </w:rPr>
      </w:pPr>
    </w:p>
    <w:p>
      <w:pPr>
        <w:keepNext w:val="0"/>
        <w:keepLines w:val="0"/>
        <w:pageBreakBefore w:val="0"/>
        <w:kinsoku/>
        <w:wordWrap/>
        <w:overflowPunct w:val="0"/>
        <w:topLinePunct w:val="0"/>
        <w:autoSpaceDE/>
        <w:autoSpaceDN/>
        <w:bidi w:val="0"/>
        <w:spacing w:line="560" w:lineRule="exact"/>
        <w:ind w:firstLine="680" w:firstLineChars="200"/>
        <w:textAlignment w:val="auto"/>
        <w:rPr>
          <w:rFonts w:ascii="Times New Roman" w:hAnsi="Times New Roman" w:eastAsia="方正仿宋_GBK" w:cs="方正仿宋_GBK"/>
          <w:szCs w:val="33"/>
        </w:rPr>
      </w:pPr>
    </w:p>
    <w:p>
      <w:pPr>
        <w:keepNext w:val="0"/>
        <w:keepLines w:val="0"/>
        <w:pageBreakBefore w:val="0"/>
        <w:kinsoku/>
        <w:wordWrap/>
        <w:overflowPunct w:val="0"/>
        <w:topLinePunct w:val="0"/>
        <w:autoSpaceDE/>
        <w:autoSpaceDN/>
        <w:bidi w:val="0"/>
        <w:spacing w:line="560" w:lineRule="exact"/>
        <w:textAlignment w:val="auto"/>
        <w:rPr>
          <w:rFonts w:ascii="Times New Roman" w:hAnsi="Times New Roman" w:eastAsia="方正仿宋_GBK" w:cs="方正仿宋_GBK"/>
          <w:szCs w:val="33"/>
        </w:rPr>
      </w:pPr>
    </w:p>
    <w:p>
      <w:pPr>
        <w:pStyle w:val="2"/>
        <w:keepNext w:val="0"/>
        <w:keepLines w:val="0"/>
        <w:pageBreakBefore w:val="0"/>
        <w:kinsoku/>
        <w:wordWrap/>
        <w:overflowPunct w:val="0"/>
        <w:topLinePunct w:val="0"/>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wordWrap/>
        <w:overflowPunct w:val="0"/>
        <w:topLinePunct w:val="0"/>
        <w:autoSpaceDE/>
        <w:autoSpaceDN/>
        <w:bidi w:val="0"/>
        <w:spacing w:line="560" w:lineRule="exact"/>
        <w:textAlignment w:val="auto"/>
        <w:rPr>
          <w:rFonts w:ascii="Times New Roman" w:hAnsi="Times New Roman" w:eastAsia="方正仿宋_GBK" w:cs="方正仿宋_GBK"/>
          <w:szCs w:val="33"/>
        </w:rPr>
      </w:pPr>
    </w:p>
    <w:p>
      <w:pPr>
        <w:pStyle w:val="2"/>
        <w:keepNext w:val="0"/>
        <w:keepLines w:val="0"/>
        <w:pageBreakBefore w:val="0"/>
        <w:kinsoku/>
        <w:wordWrap/>
        <w:overflowPunct w:val="0"/>
        <w:topLinePunct w:val="0"/>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overflowPunct/>
        <w:topLinePunct w:val="0"/>
        <w:autoSpaceDE/>
        <w:autoSpaceDN/>
        <w:bidi w:val="0"/>
        <w:spacing w:line="560" w:lineRule="exact"/>
        <w:textAlignment w:val="auto"/>
        <w:rPr>
          <w:rFonts w:ascii="Times New Roman" w:hAnsi="Times New Roman"/>
        </w:rPr>
      </w:pPr>
    </w:p>
    <w:p>
      <w:pPr>
        <w:keepNext w:val="0"/>
        <w:keepLines w:val="0"/>
        <w:pageBreakBefore w:val="0"/>
        <w:kinsoku/>
        <w:overflowPunct/>
        <w:topLinePunct w:val="0"/>
        <w:autoSpaceDE/>
        <w:autoSpaceDN/>
        <w:bidi w:val="0"/>
        <w:spacing w:line="560" w:lineRule="exact"/>
        <w:ind w:firstLine="680" w:firstLineChars="200"/>
        <w:textAlignment w:val="auto"/>
        <w:rPr>
          <w:rFonts w:ascii="Times New Roman" w:hAnsi="Times New Roman" w:eastAsia="方正仿宋_GBK" w:cs="方正仿宋_GBK"/>
          <w:szCs w:val="33"/>
        </w:rPr>
      </w:pPr>
    </w:p>
    <w:p>
      <w:pPr>
        <w:keepNext w:val="0"/>
        <w:keepLines w:val="0"/>
        <w:pageBreakBefore w:val="0"/>
        <w:kinsoku/>
        <w:overflowPunct/>
        <w:topLinePunct w:val="0"/>
        <w:autoSpaceDE/>
        <w:autoSpaceDN/>
        <w:bidi w:val="0"/>
        <w:spacing w:line="560" w:lineRule="exact"/>
        <w:ind w:firstLine="680" w:firstLineChars="200"/>
        <w:textAlignment w:val="auto"/>
        <w:rPr>
          <w:rFonts w:ascii="Times New Roman" w:hAnsi="Times New Roman" w:eastAsia="方正仿宋_GBK" w:cs="方正仿宋_GBK"/>
          <w:szCs w:val="33"/>
        </w:rPr>
      </w:pPr>
    </w:p>
    <w:p>
      <w:pPr>
        <w:keepNext w:val="0"/>
        <w:keepLines w:val="0"/>
        <w:pageBreakBefore w:val="0"/>
        <w:kinsoku/>
        <w:overflowPunct/>
        <w:topLinePunct w:val="0"/>
        <w:autoSpaceDE/>
        <w:autoSpaceDN/>
        <w:bidi w:val="0"/>
        <w:spacing w:line="560" w:lineRule="exact"/>
        <w:ind w:firstLine="680" w:firstLineChars="200"/>
        <w:textAlignment w:val="auto"/>
        <w:rPr>
          <w:rFonts w:ascii="Times New Roman" w:hAnsi="Times New Roman" w:eastAsia="方正仿宋_GBK" w:cs="方正仿宋_GBK"/>
          <w:szCs w:val="33"/>
        </w:rPr>
      </w:pPr>
    </w:p>
    <w:p>
      <w:pPr>
        <w:keepNext w:val="0"/>
        <w:keepLines w:val="0"/>
        <w:pageBreakBefore w:val="0"/>
        <w:kinsoku/>
        <w:overflowPunct/>
        <w:topLinePunct w:val="0"/>
        <w:autoSpaceDE/>
        <w:autoSpaceDN/>
        <w:bidi w:val="0"/>
        <w:spacing w:line="560" w:lineRule="exact"/>
        <w:ind w:firstLine="680" w:firstLineChars="200"/>
        <w:textAlignment w:val="auto"/>
        <w:rPr>
          <w:rFonts w:ascii="Times New Roman" w:hAnsi="Times New Roman" w:eastAsia="方正仿宋_GBK" w:cs="方正仿宋_GBK"/>
          <w:szCs w:val="33"/>
        </w:rPr>
        <w:sectPr>
          <w:footerReference r:id="rId3" w:type="default"/>
          <w:pgSz w:w="11906" w:h="16838"/>
          <w:pgMar w:top="2041" w:right="1531" w:bottom="1701" w:left="1531" w:header="851" w:footer="1474" w:gutter="0"/>
          <w:pgNumType w:fmt="decimal"/>
          <w:cols w:space="720" w:num="1"/>
          <w:docGrid w:type="linesAndChars" w:linePitch="595" w:charSpace="2048"/>
        </w:sectPr>
      </w:pPr>
    </w:p>
    <w:p>
      <w:pPr>
        <w:pStyle w:val="2"/>
        <w:keepNext w:val="0"/>
        <w:keepLines w:val="0"/>
        <w:pageBreakBefore w:val="0"/>
        <w:kinsoku/>
        <w:overflowPunct/>
        <w:topLinePunct w:val="0"/>
        <w:autoSpaceDE/>
        <w:autoSpaceDN/>
        <w:bidi w:val="0"/>
        <w:spacing w:line="560" w:lineRule="exact"/>
        <w:textAlignment w:val="auto"/>
        <w:rPr>
          <w:rFonts w:ascii="Times New Roman" w:hAnsi="Times New Roman"/>
        </w:rPr>
      </w:pPr>
    </w:p>
    <w:p>
      <w:pPr>
        <w:pStyle w:val="2"/>
        <w:keepNext w:val="0"/>
        <w:keepLines w:val="0"/>
        <w:pageBreakBefore w:val="0"/>
        <w:kinsoku/>
        <w:overflowPunct/>
        <w:topLinePunct w:val="0"/>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overflowPunct/>
        <w:topLinePunct w:val="0"/>
        <w:autoSpaceDE/>
        <w:autoSpaceDN/>
        <w:bidi w:val="0"/>
        <w:spacing w:line="560" w:lineRule="exact"/>
        <w:textAlignment w:val="auto"/>
        <w:rPr>
          <w:rFonts w:ascii="Times New Roman" w:hAnsi="Times New Roman" w:eastAsia="方正仿宋_GBK" w:cs="方正仿宋_GBK"/>
          <w:szCs w:val="33"/>
        </w:rPr>
      </w:pPr>
    </w:p>
    <w:p>
      <w:pPr>
        <w:pStyle w:val="2"/>
        <w:keepNext w:val="0"/>
        <w:keepLines w:val="0"/>
        <w:pageBreakBefore w:val="0"/>
        <w:kinsoku/>
        <w:overflowPunct/>
        <w:topLinePunct w:val="0"/>
        <w:autoSpaceDE/>
        <w:autoSpaceDN/>
        <w:bidi w:val="0"/>
        <w:spacing w:line="560" w:lineRule="exact"/>
        <w:textAlignment w:val="auto"/>
        <w:rPr>
          <w:rFonts w:ascii="Times New Roman" w:hAnsi="Times New Roman" w:eastAsia="方正仿宋_GBK" w:cs="方正仿宋_GBK"/>
          <w:szCs w:val="33"/>
        </w:rPr>
      </w:pPr>
    </w:p>
    <w:p>
      <w:pPr>
        <w:pStyle w:val="2"/>
        <w:keepNext w:val="0"/>
        <w:keepLines w:val="0"/>
        <w:pageBreakBefore w:val="0"/>
        <w:kinsoku/>
        <w:overflowPunct/>
        <w:topLinePunct w:val="0"/>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overflowPunct/>
        <w:topLinePunct w:val="0"/>
        <w:autoSpaceDE/>
        <w:autoSpaceDN/>
        <w:bidi w:val="0"/>
        <w:spacing w:line="560" w:lineRule="exact"/>
        <w:textAlignment w:val="auto"/>
        <w:rPr>
          <w:rFonts w:ascii="Times New Roman" w:hAnsi="Times New Roman" w:eastAsia="方正仿宋_GBK" w:cs="方正仿宋_GBK"/>
          <w:szCs w:val="33"/>
        </w:rPr>
      </w:pPr>
    </w:p>
    <w:p>
      <w:pPr>
        <w:pStyle w:val="2"/>
        <w:keepNext w:val="0"/>
        <w:keepLines w:val="0"/>
        <w:pageBreakBefore w:val="0"/>
        <w:kinsoku/>
        <w:overflowPunct/>
        <w:topLinePunct w:val="0"/>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overflowPunct/>
        <w:topLinePunct w:val="0"/>
        <w:autoSpaceDE/>
        <w:autoSpaceDN/>
        <w:bidi w:val="0"/>
        <w:spacing w:line="560" w:lineRule="exact"/>
        <w:textAlignment w:val="auto"/>
        <w:rPr>
          <w:rFonts w:ascii="Times New Roman" w:hAnsi="Times New Roman" w:eastAsia="方正仿宋_GBK" w:cs="方正仿宋_GBK"/>
          <w:szCs w:val="33"/>
        </w:rPr>
      </w:pPr>
    </w:p>
    <w:p>
      <w:pPr>
        <w:pStyle w:val="2"/>
        <w:keepNext w:val="0"/>
        <w:keepLines w:val="0"/>
        <w:pageBreakBefore w:val="0"/>
        <w:kinsoku/>
        <w:overflowPunct/>
        <w:topLinePunct w:val="0"/>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overflowPunct/>
        <w:topLinePunct w:val="0"/>
        <w:autoSpaceDE/>
        <w:autoSpaceDN/>
        <w:bidi w:val="0"/>
        <w:spacing w:line="560" w:lineRule="exact"/>
        <w:textAlignment w:val="auto"/>
        <w:rPr>
          <w:rFonts w:ascii="Times New Roman" w:hAnsi="Times New Roman" w:eastAsia="方正仿宋_GBK" w:cs="方正仿宋_GBK"/>
          <w:szCs w:val="33"/>
        </w:rPr>
      </w:pPr>
    </w:p>
    <w:p>
      <w:pPr>
        <w:pStyle w:val="2"/>
        <w:keepNext w:val="0"/>
        <w:keepLines w:val="0"/>
        <w:pageBreakBefore w:val="0"/>
        <w:kinsoku/>
        <w:overflowPunct/>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overflowPunct/>
        <w:autoSpaceDE/>
        <w:autoSpaceDN/>
        <w:bidi w:val="0"/>
        <w:spacing w:line="560" w:lineRule="exact"/>
        <w:textAlignment w:val="auto"/>
        <w:rPr>
          <w:rFonts w:ascii="Times New Roman" w:hAnsi="Times New Roman" w:eastAsia="方正仿宋_GBK" w:cs="方正仿宋_GBK"/>
          <w:szCs w:val="33"/>
        </w:rPr>
      </w:pPr>
    </w:p>
    <w:p>
      <w:pPr>
        <w:pStyle w:val="2"/>
        <w:keepNext w:val="0"/>
        <w:keepLines w:val="0"/>
        <w:pageBreakBefore w:val="0"/>
        <w:kinsoku/>
        <w:overflowPunct/>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overflowPunct/>
        <w:autoSpaceDE/>
        <w:autoSpaceDN/>
        <w:bidi w:val="0"/>
        <w:spacing w:line="560" w:lineRule="exact"/>
        <w:textAlignment w:val="auto"/>
        <w:rPr>
          <w:rFonts w:ascii="Times New Roman" w:hAnsi="Times New Roman"/>
        </w:rPr>
      </w:pPr>
    </w:p>
    <w:p>
      <w:pPr>
        <w:keepNext w:val="0"/>
        <w:keepLines w:val="0"/>
        <w:pageBreakBefore w:val="0"/>
        <w:kinsoku/>
        <w:overflowPunct/>
        <w:autoSpaceDE/>
        <w:autoSpaceDN/>
        <w:bidi w:val="0"/>
        <w:spacing w:line="560" w:lineRule="exact"/>
        <w:textAlignment w:val="auto"/>
        <w:rPr>
          <w:rFonts w:ascii="Times New Roman" w:hAnsi="Times New Roman" w:eastAsia="方正仿宋_GBK" w:cs="方正仿宋_GBK"/>
          <w:szCs w:val="33"/>
        </w:rPr>
      </w:pPr>
    </w:p>
    <w:p>
      <w:pPr>
        <w:pStyle w:val="2"/>
        <w:keepNext w:val="0"/>
        <w:keepLines w:val="0"/>
        <w:pageBreakBefore w:val="0"/>
        <w:kinsoku/>
        <w:overflowPunct/>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overflowPunct/>
        <w:autoSpaceDE/>
        <w:autoSpaceDN/>
        <w:bidi w:val="0"/>
        <w:spacing w:line="560" w:lineRule="exact"/>
        <w:textAlignment w:val="auto"/>
        <w:rPr>
          <w:rFonts w:ascii="Times New Roman" w:hAnsi="Times New Roman" w:eastAsia="方正仿宋_GBK" w:cs="方正仿宋_GBK"/>
          <w:szCs w:val="33"/>
        </w:rPr>
      </w:pPr>
    </w:p>
    <w:p>
      <w:pPr>
        <w:pStyle w:val="2"/>
      </w:pPr>
    </w:p>
    <w:p>
      <w:pPr>
        <w:pStyle w:val="2"/>
        <w:keepNext w:val="0"/>
        <w:keepLines w:val="0"/>
        <w:pageBreakBefore w:val="0"/>
        <w:kinsoku/>
        <w:overflowPunct/>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overflowPunct/>
        <w:autoSpaceDE/>
        <w:autoSpaceDN/>
        <w:bidi w:val="0"/>
        <w:spacing w:line="560" w:lineRule="exact"/>
        <w:textAlignment w:val="auto"/>
        <w:rPr>
          <w:rFonts w:ascii="Times New Roman" w:hAnsi="Times New Roman" w:eastAsia="方正仿宋_GBK" w:cs="方正仿宋_GBK"/>
          <w:szCs w:val="33"/>
        </w:rPr>
      </w:pPr>
    </w:p>
    <w:p>
      <w:pPr>
        <w:pStyle w:val="2"/>
        <w:keepNext w:val="0"/>
        <w:keepLines w:val="0"/>
        <w:pageBreakBefore w:val="0"/>
        <w:kinsoku/>
        <w:overflowPunct/>
        <w:autoSpaceDE/>
        <w:autoSpaceDN/>
        <w:bidi w:val="0"/>
        <w:spacing w:line="560" w:lineRule="exact"/>
        <w:textAlignment w:val="auto"/>
        <w:rPr>
          <w:rFonts w:ascii="Times New Roman" w:hAnsi="Times New Roman" w:eastAsia="方正仿宋_GBK" w:cs="方正仿宋_GBK"/>
          <w:szCs w:val="33"/>
        </w:rPr>
      </w:pPr>
    </w:p>
    <w:p>
      <w:pPr>
        <w:keepNext w:val="0"/>
        <w:keepLines w:val="0"/>
        <w:pageBreakBefore w:val="0"/>
        <w:kinsoku/>
        <w:overflowPunct/>
        <w:autoSpaceDE/>
        <w:autoSpaceDN/>
        <w:bidi w:val="0"/>
        <w:spacing w:line="560" w:lineRule="exact"/>
        <w:textAlignment w:val="auto"/>
        <w:rPr>
          <w:rFonts w:ascii="Times New Roman" w:hAnsi="Times New Roman"/>
        </w:rPr>
      </w:pPr>
    </w:p>
    <w:p>
      <w:pPr>
        <w:keepNext w:val="0"/>
        <w:keepLines w:val="0"/>
        <w:pageBreakBefore w:val="0"/>
        <w:kinsoku/>
        <w:overflowPunct/>
        <w:autoSpaceDE/>
        <w:autoSpaceDN/>
        <w:bidi w:val="0"/>
        <w:spacing w:line="560" w:lineRule="exact"/>
        <w:textAlignment w:val="auto"/>
        <w:rPr>
          <w:rFonts w:ascii="Times New Roman" w:hAnsi="Times New Roman" w:eastAsia="方正仿宋_GBK" w:cs="方正仿宋_GBK"/>
          <w:color w:val="000000"/>
          <w:sz w:val="30"/>
          <w:szCs w:val="30"/>
        </w:rPr>
      </w:pPr>
      <w:r>
        <w:rPr>
          <w:rFonts w:hint="eastAsia" w:ascii="Times New Roman" w:hAnsi="Times New Roman" w:eastAsia="方正黑体_GBK" w:cs="方正黑体_GBK"/>
          <w:color w:val="000000"/>
          <w:sz w:val="30"/>
          <w:szCs w:val="30"/>
        </w:rPr>
        <w:t>信息公开选项：</w:t>
      </w:r>
      <w:r>
        <w:rPr>
          <w:rFonts w:hint="eastAsia" w:ascii="Times New Roman" w:hAnsi="Times New Roman" w:eastAsia="方正小标宋_GBK" w:cs="方正小标宋_GBK"/>
          <w:color w:val="000000"/>
          <w:sz w:val="30"/>
          <w:szCs w:val="30"/>
        </w:rPr>
        <w:t>主动公开</w:t>
      </w:r>
    </w:p>
    <w:p>
      <w:pPr>
        <w:keepNext w:val="0"/>
        <w:keepLines w:val="0"/>
        <w:pageBreakBefore w:val="0"/>
        <w:kinsoku/>
        <w:overflowPunct/>
        <w:topLinePunct/>
        <w:autoSpaceDE/>
        <w:autoSpaceDN/>
        <w:bidi w:val="0"/>
        <w:adjustRightInd w:val="0"/>
        <w:snapToGrid w:val="0"/>
        <w:spacing w:line="560" w:lineRule="exact"/>
        <w:ind w:firstLine="340" w:firstLineChars="100"/>
        <w:textAlignment w:val="auto"/>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67375" cy="0"/>
                <wp:effectExtent l="0" t="5080" r="0" b="4445"/>
                <wp:wrapNone/>
                <wp:docPr id="2" name="直线 79"/>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0pt;margin-top:30.1pt;height:0pt;width:446.25pt;z-index:251660288;mso-width-relative:page;mso-height-relative:page;" filled="f" stroked="t" coordsize="21600,21600" o:gfxdata="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6AuE/1AAA&#10;AAYBAAAPAAAAAAAAAAEAIAAAACIAAABkcnMvZG93bnJldi54bWxQSwECFAAUAAAACACHTuJABPRA&#10;U+kBAADcAwAADgAAAAAAAAABACAAAAAjAQAAZHJzL2Uyb0RvYy54bWxQSwUGAAAAAAYABgBZAQAA&#10;fgU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wp:posOffset>
                </wp:positionV>
                <wp:extent cx="5667375" cy="0"/>
                <wp:effectExtent l="0" t="5080" r="0" b="4445"/>
                <wp:wrapNone/>
                <wp:docPr id="1" name="直线 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95pt;height:0pt;width:446.25pt;z-index:251659264;mso-width-relative:page;mso-height-relative:page;" filled="f" stroked="t" coordsize="21600,21600" o:gfxdata="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QvWadMAAAAE&#10;AQAADwAAAAAAAAABACAAAAAiAAAAZHJzL2Rvd25yZXYueG1sUEsBAhQAFAAAAAgAh07iQB3Vh/ro&#10;AQAA2wMAAA4AAAAAAAAAAQAgAAAAIg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eastAsia="方正仿宋_GBK"/>
          <w:sz w:val="30"/>
          <w:szCs w:val="30"/>
        </w:rPr>
        <w:t>广安市前锋区人民政府办公室</w:t>
      </w:r>
      <w:r>
        <w:rPr>
          <w:rFonts w:ascii="Times New Roman" w:hAnsi="Times New Roman" w:eastAsia="方正仿宋_GBK"/>
          <w:sz w:val="30"/>
          <w:szCs w:val="30"/>
        </w:rPr>
        <w:t xml:space="preserve">        2024</w:t>
      </w:r>
      <w:r>
        <w:rPr>
          <w:rFonts w:hint="eastAsia" w:ascii="Times New Roman" w:hAnsi="Times New Roman" w:eastAsia="方正仿宋_GBK"/>
          <w:sz w:val="30"/>
          <w:szCs w:val="30"/>
        </w:rPr>
        <w:t>年</w:t>
      </w:r>
      <w:r>
        <w:rPr>
          <w:rFonts w:hint="eastAsia" w:ascii="Times New Roman" w:hAnsi="Times New Roman" w:eastAsia="方正仿宋_GBK"/>
          <w:sz w:val="30"/>
          <w:szCs w:val="30"/>
          <w:lang w:val="en-US" w:eastAsia="zh-CN"/>
        </w:rPr>
        <w:t>3</w:t>
      </w:r>
      <w:r>
        <w:rPr>
          <w:rFonts w:hint="eastAsia" w:ascii="Times New Roman" w:hAnsi="Times New Roman" w:eastAsia="方正仿宋_GBK"/>
          <w:sz w:val="30"/>
          <w:szCs w:val="30"/>
        </w:rPr>
        <w:t>月</w:t>
      </w:r>
      <w:r>
        <w:rPr>
          <w:rFonts w:hint="eastAsia" w:ascii="Times New Roman" w:hAnsi="Times New Roman" w:eastAsia="方正仿宋_GBK"/>
          <w:sz w:val="30"/>
          <w:szCs w:val="30"/>
          <w:lang w:val="en-US" w:eastAsia="zh-CN"/>
        </w:rPr>
        <w:t>27</w:t>
      </w:r>
      <w:r>
        <w:rPr>
          <w:rFonts w:hint="eastAsia" w:ascii="Times New Roman" w:hAnsi="Times New Roman" w:eastAsia="方正仿宋_GBK"/>
          <w:sz w:val="30"/>
          <w:szCs w:val="30"/>
        </w:rPr>
        <w:t>日印发</w:t>
      </w:r>
    </w:p>
    <w:sectPr>
      <w:footerReference r:id="rId4" w:type="default"/>
      <w:pgSz w:w="11906" w:h="16838"/>
      <w:pgMar w:top="2041" w:right="1531" w:bottom="1701" w:left="1531" w:header="851" w:footer="1474" w:gutter="0"/>
      <w:cols w:space="720" w:num="1"/>
      <w:docGrid w:type="linesAndChars" w:linePitch="595"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70"/>
  <w:drawingGridVerticalSpacing w:val="595"/>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DhhYjE5MGE4MmRmOWY3MjY5ODQ5Yjg4NTAwODkifQ=="/>
  </w:docVars>
  <w:rsids>
    <w:rsidRoot w:val="55A06A06"/>
    <w:rsid w:val="000E7CAE"/>
    <w:rsid w:val="00275938"/>
    <w:rsid w:val="00317203"/>
    <w:rsid w:val="004F08FB"/>
    <w:rsid w:val="0061412B"/>
    <w:rsid w:val="006E00DB"/>
    <w:rsid w:val="006F45A2"/>
    <w:rsid w:val="007400D7"/>
    <w:rsid w:val="007F7FC2"/>
    <w:rsid w:val="0090478C"/>
    <w:rsid w:val="00933F79"/>
    <w:rsid w:val="00A15FFB"/>
    <w:rsid w:val="00A43EDA"/>
    <w:rsid w:val="00A64557"/>
    <w:rsid w:val="00AC012F"/>
    <w:rsid w:val="00AF3940"/>
    <w:rsid w:val="00AF5BF2"/>
    <w:rsid w:val="00C0415F"/>
    <w:rsid w:val="00C96DD2"/>
    <w:rsid w:val="00CC04E2"/>
    <w:rsid w:val="00D77450"/>
    <w:rsid w:val="00EF35A2"/>
    <w:rsid w:val="014D7B32"/>
    <w:rsid w:val="016F05E9"/>
    <w:rsid w:val="01DA5F10"/>
    <w:rsid w:val="03276C12"/>
    <w:rsid w:val="035D28CD"/>
    <w:rsid w:val="0405071D"/>
    <w:rsid w:val="05C640CD"/>
    <w:rsid w:val="06C0465F"/>
    <w:rsid w:val="08F175AB"/>
    <w:rsid w:val="0E3248EF"/>
    <w:rsid w:val="0E9E2821"/>
    <w:rsid w:val="0F9B5030"/>
    <w:rsid w:val="0FA218BA"/>
    <w:rsid w:val="11557AE1"/>
    <w:rsid w:val="12CF0BF8"/>
    <w:rsid w:val="15166246"/>
    <w:rsid w:val="151E0664"/>
    <w:rsid w:val="182932F0"/>
    <w:rsid w:val="182E5E76"/>
    <w:rsid w:val="1A065799"/>
    <w:rsid w:val="1B2C5EC9"/>
    <w:rsid w:val="1B362331"/>
    <w:rsid w:val="1C4A3DDD"/>
    <w:rsid w:val="1DF24082"/>
    <w:rsid w:val="1DFA27D1"/>
    <w:rsid w:val="21E9459A"/>
    <w:rsid w:val="25031077"/>
    <w:rsid w:val="252D1C76"/>
    <w:rsid w:val="27606B1C"/>
    <w:rsid w:val="28BE7E3F"/>
    <w:rsid w:val="28DB153C"/>
    <w:rsid w:val="2994745B"/>
    <w:rsid w:val="2B80010F"/>
    <w:rsid w:val="2C102F03"/>
    <w:rsid w:val="2CCA3700"/>
    <w:rsid w:val="2DF52CAD"/>
    <w:rsid w:val="2FA16C6A"/>
    <w:rsid w:val="30082A3A"/>
    <w:rsid w:val="302E1088"/>
    <w:rsid w:val="30423AC7"/>
    <w:rsid w:val="312739E0"/>
    <w:rsid w:val="31881330"/>
    <w:rsid w:val="32C65DFB"/>
    <w:rsid w:val="32F86A60"/>
    <w:rsid w:val="331F5FE8"/>
    <w:rsid w:val="34B777E5"/>
    <w:rsid w:val="35057DAE"/>
    <w:rsid w:val="36BC1C30"/>
    <w:rsid w:val="37E86E53"/>
    <w:rsid w:val="3848765B"/>
    <w:rsid w:val="385507AA"/>
    <w:rsid w:val="3A2B602E"/>
    <w:rsid w:val="3A3F3C71"/>
    <w:rsid w:val="3CB535EA"/>
    <w:rsid w:val="3E283350"/>
    <w:rsid w:val="41314AE7"/>
    <w:rsid w:val="42DB72D5"/>
    <w:rsid w:val="430E716C"/>
    <w:rsid w:val="43A51270"/>
    <w:rsid w:val="45F773A5"/>
    <w:rsid w:val="46BD0F24"/>
    <w:rsid w:val="4A786EDA"/>
    <w:rsid w:val="4DE35C6A"/>
    <w:rsid w:val="4EF93941"/>
    <w:rsid w:val="50E72249"/>
    <w:rsid w:val="51C348C0"/>
    <w:rsid w:val="523C0E33"/>
    <w:rsid w:val="53B2610F"/>
    <w:rsid w:val="54F562CC"/>
    <w:rsid w:val="555B47FD"/>
    <w:rsid w:val="55766EAF"/>
    <w:rsid w:val="55A06A06"/>
    <w:rsid w:val="55CA4FE6"/>
    <w:rsid w:val="5B6E2B54"/>
    <w:rsid w:val="5BF35E95"/>
    <w:rsid w:val="5C6A6531"/>
    <w:rsid w:val="5C7D1CBD"/>
    <w:rsid w:val="5E2E1895"/>
    <w:rsid w:val="5E664D11"/>
    <w:rsid w:val="5EFB2A2F"/>
    <w:rsid w:val="5F002166"/>
    <w:rsid w:val="5FBA204D"/>
    <w:rsid w:val="615A0ABB"/>
    <w:rsid w:val="62C871D7"/>
    <w:rsid w:val="634108A1"/>
    <w:rsid w:val="63D13EC0"/>
    <w:rsid w:val="6514489B"/>
    <w:rsid w:val="66A0795F"/>
    <w:rsid w:val="66A523B7"/>
    <w:rsid w:val="66B24817"/>
    <w:rsid w:val="670F1F11"/>
    <w:rsid w:val="6813246D"/>
    <w:rsid w:val="6BAE6CB9"/>
    <w:rsid w:val="6BE202F0"/>
    <w:rsid w:val="6E0E797A"/>
    <w:rsid w:val="6F4B7E06"/>
    <w:rsid w:val="6F882D12"/>
    <w:rsid w:val="753A4E70"/>
    <w:rsid w:val="761B1DBF"/>
    <w:rsid w:val="76A91D2F"/>
    <w:rsid w:val="7878415E"/>
    <w:rsid w:val="78CB3D38"/>
    <w:rsid w:val="78CE31BF"/>
    <w:rsid w:val="7A461CA0"/>
    <w:rsid w:val="7B352309"/>
    <w:rsid w:val="7D2F51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33"/>
      <w:szCs w:val="24"/>
      <w:lang w:val="en-US" w:eastAsia="zh-CN" w:bidi="ar-SA"/>
    </w:rPr>
  </w:style>
  <w:style w:type="character" w:default="1" w:styleId="6">
    <w:name w:val="Default Paragraph Font"/>
    <w:autoRedefine/>
    <w:semiHidden/>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8"/>
    <w:autoRedefine/>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qFormat/>
    <w:uiPriority w:val="99"/>
    <w:pPr>
      <w:spacing w:beforeAutospacing="1" w:afterAutospacing="1"/>
      <w:jc w:val="left"/>
    </w:pPr>
    <w:rPr>
      <w:kern w:val="0"/>
      <w:sz w:val="24"/>
    </w:rPr>
  </w:style>
  <w:style w:type="character" w:styleId="7">
    <w:name w:val="page number"/>
    <w:basedOn w:val="6"/>
    <w:autoRedefine/>
    <w:qFormat/>
    <w:uiPriority w:val="99"/>
    <w:rPr>
      <w:rFonts w:cs="Times New Roman"/>
    </w:rPr>
  </w:style>
  <w:style w:type="character" w:customStyle="1" w:styleId="8">
    <w:name w:val="Footer Char"/>
    <w:basedOn w:val="6"/>
    <w:link w:val="2"/>
    <w:autoRedefine/>
    <w:qFormat/>
    <w:locked/>
    <w:uiPriority w:val="99"/>
    <w:rPr>
      <w:rFonts w:cs="Times New Roman"/>
      <w:kern w:val="2"/>
      <w:sz w:val="18"/>
      <w:szCs w:val="18"/>
    </w:rPr>
  </w:style>
  <w:style w:type="character" w:customStyle="1" w:styleId="9">
    <w:name w:val="Header Char"/>
    <w:basedOn w:val="6"/>
    <w:link w:val="3"/>
    <w:autoRedefine/>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1011</Words>
  <Characters>5764</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2021-08-16T09:46:00Z</dcterms:created>
  <dc:creator>活fo</dc:creator>
  <cp:lastModifiedBy>Administrator</cp:lastModifiedBy>
  <cp:lastPrinted>2024-03-27T01:07:00Z</cp:lastPrinted>
  <dcterms:modified xsi:type="dcterms:W3CDTF">2024-03-29T05:53:07Z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77E5276C98124507B5E5AB9AC34807F9_13</vt:lpwstr>
  </property>
  <property fmtid="{D5CDD505-2E9C-101B-9397-08002B2CF9AE}" pid="4" name="KSOSaveFontToCloudKey">
    <vt:lpwstr>1166152555_btnclosed</vt:lpwstr>
  </property>
</Properties>
</file>