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F9AF">
      <w:pPr>
        <w:pageBreakBefore w:val="0"/>
        <w:widowControl w:val="0"/>
        <w:kinsoku/>
        <w:wordWrap/>
        <w:topLinePunct w:val="0"/>
        <w:bidi w:val="0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广安市前锋区医疗保障局2025年涉企行政检查工作计划</w:t>
      </w:r>
    </w:p>
    <w:p w14:paraId="0088274F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282"/>
        <w:gridCol w:w="2860"/>
        <w:gridCol w:w="2196"/>
        <w:gridCol w:w="2115"/>
        <w:gridCol w:w="2140"/>
      </w:tblGrid>
      <w:tr w14:paraId="7530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noWrap w:val="0"/>
            <w:vAlign w:val="top"/>
          </w:tcPr>
          <w:p w14:paraId="6623AB1C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检查主体</w:t>
            </w:r>
          </w:p>
        </w:tc>
        <w:tc>
          <w:tcPr>
            <w:tcW w:w="2282" w:type="dxa"/>
            <w:noWrap w:val="0"/>
            <w:vAlign w:val="top"/>
          </w:tcPr>
          <w:p w14:paraId="0F6F791B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860" w:type="dxa"/>
            <w:noWrap w:val="0"/>
            <w:vAlign w:val="top"/>
          </w:tcPr>
          <w:p w14:paraId="6C93ACA9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196" w:type="dxa"/>
            <w:noWrap w:val="0"/>
            <w:vAlign w:val="top"/>
          </w:tcPr>
          <w:p w14:paraId="100C67F2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115" w:type="dxa"/>
            <w:noWrap w:val="0"/>
            <w:vAlign w:val="top"/>
          </w:tcPr>
          <w:p w14:paraId="1338FAAD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140" w:type="dxa"/>
            <w:noWrap w:val="0"/>
            <w:vAlign w:val="top"/>
          </w:tcPr>
          <w:p w14:paraId="7F1F6721">
            <w:pPr>
              <w:pageBreakBefore w:val="0"/>
              <w:widowControl w:val="0"/>
              <w:kinsoku/>
              <w:wordWrap/>
              <w:topLinePunct w:val="0"/>
              <w:bidi w:val="0"/>
              <w:jc w:val="center"/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32"/>
                <w:szCs w:val="32"/>
                <w:vertAlign w:val="baseline"/>
                <w:lang w:val="en-US" w:eastAsia="zh-CN"/>
              </w:rPr>
              <w:t>频次上限</w:t>
            </w:r>
          </w:p>
        </w:tc>
      </w:tr>
      <w:tr w14:paraId="41F9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719" w:type="dxa"/>
            <w:noWrap w:val="0"/>
            <w:vAlign w:val="center"/>
          </w:tcPr>
          <w:p w14:paraId="43815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广安市前锋区医疗保障局</w:t>
            </w:r>
          </w:p>
        </w:tc>
        <w:tc>
          <w:tcPr>
            <w:tcW w:w="2282" w:type="dxa"/>
            <w:noWrap w:val="0"/>
            <w:vAlign w:val="center"/>
          </w:tcPr>
          <w:p w14:paraId="33F3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" w:eastAsia="zh-CN"/>
              </w:rPr>
              <w:t>对纳入医疗保障基金支付范围的医疗服务行为和医疗费用日常（专项）检查</w:t>
            </w:r>
          </w:p>
        </w:tc>
        <w:tc>
          <w:tcPr>
            <w:tcW w:w="2860" w:type="dxa"/>
            <w:noWrap w:val="0"/>
            <w:vAlign w:val="center"/>
          </w:tcPr>
          <w:p w14:paraId="45690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1.《中华人民共和国社会保险法》第七十七条</w:t>
            </w:r>
          </w:p>
          <w:p w14:paraId="2B3EC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2.《中华人民共和国基本医疗卫生与健康促进法》第八十七条</w:t>
            </w:r>
          </w:p>
          <w:p w14:paraId="2BC03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3.《医疗保障基金使用监督管理条例》第六条、第二十二条、第二十七条</w:t>
            </w:r>
          </w:p>
        </w:tc>
        <w:tc>
          <w:tcPr>
            <w:tcW w:w="2196" w:type="dxa"/>
            <w:noWrap w:val="0"/>
            <w:vAlign w:val="center"/>
          </w:tcPr>
          <w:p w14:paraId="2566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定点医药机构</w:t>
            </w:r>
          </w:p>
        </w:tc>
        <w:tc>
          <w:tcPr>
            <w:tcW w:w="2115" w:type="dxa"/>
            <w:noWrap w:val="0"/>
            <w:vAlign w:val="center"/>
          </w:tcPr>
          <w:p w14:paraId="0FCC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2025年全年</w:t>
            </w:r>
          </w:p>
        </w:tc>
        <w:tc>
          <w:tcPr>
            <w:tcW w:w="2140" w:type="dxa"/>
            <w:noWrap w:val="0"/>
            <w:vAlign w:val="center"/>
          </w:tcPr>
          <w:p w14:paraId="1D463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对同一检查对象年度不超过2次</w:t>
            </w:r>
          </w:p>
        </w:tc>
      </w:tr>
    </w:tbl>
    <w:p w14:paraId="1305EC0B">
      <w:pPr>
        <w:rPr>
          <w:rFonts w:hint="default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pgNumType w:fmt="decimal" w:start="11"/>
      <w:cols w:space="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3A59E50-DA9F-494B-9FA8-6C97CAE3A08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BBE16AF-67AA-4C31-9CD3-1A0631EDB3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C0DCB7-9887-46FA-BE6D-71E2E43691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DE11AA-5EE4-40AF-9EEF-72A5F48C1A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5F5F"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3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DM0MmQzNTc1NGYyZTY1ZTE3NzNjZTNhNTMwZDUifQ=="/>
  </w:docVars>
  <w:rsids>
    <w:rsidRoot w:val="1A690983"/>
    <w:rsid w:val="06744775"/>
    <w:rsid w:val="091D7025"/>
    <w:rsid w:val="0A0A1357"/>
    <w:rsid w:val="0A35573C"/>
    <w:rsid w:val="0D7A0F75"/>
    <w:rsid w:val="0DC267F1"/>
    <w:rsid w:val="0E4001C5"/>
    <w:rsid w:val="12902616"/>
    <w:rsid w:val="18F27B86"/>
    <w:rsid w:val="193F0202"/>
    <w:rsid w:val="1A690983"/>
    <w:rsid w:val="1BD6378F"/>
    <w:rsid w:val="20BC49FB"/>
    <w:rsid w:val="226D75CA"/>
    <w:rsid w:val="24F014EE"/>
    <w:rsid w:val="25E940BF"/>
    <w:rsid w:val="2B7D56C4"/>
    <w:rsid w:val="2C5A1872"/>
    <w:rsid w:val="2C6F72CA"/>
    <w:rsid w:val="2D744BB6"/>
    <w:rsid w:val="349166D9"/>
    <w:rsid w:val="35780FBB"/>
    <w:rsid w:val="36421C6A"/>
    <w:rsid w:val="37FA2FBA"/>
    <w:rsid w:val="38797524"/>
    <w:rsid w:val="397F763D"/>
    <w:rsid w:val="3CC571DC"/>
    <w:rsid w:val="3D5C7CE9"/>
    <w:rsid w:val="3E646581"/>
    <w:rsid w:val="442E77EA"/>
    <w:rsid w:val="4440539A"/>
    <w:rsid w:val="454A4722"/>
    <w:rsid w:val="466C06C8"/>
    <w:rsid w:val="4DB87C2F"/>
    <w:rsid w:val="4F9F566B"/>
    <w:rsid w:val="52C1158B"/>
    <w:rsid w:val="532F31A9"/>
    <w:rsid w:val="57917F8F"/>
    <w:rsid w:val="58870D0B"/>
    <w:rsid w:val="58B5747E"/>
    <w:rsid w:val="59F26EC9"/>
    <w:rsid w:val="5FB2742F"/>
    <w:rsid w:val="61956E7D"/>
    <w:rsid w:val="62260988"/>
    <w:rsid w:val="65913850"/>
    <w:rsid w:val="66FB5425"/>
    <w:rsid w:val="67880FF7"/>
    <w:rsid w:val="6AB71D84"/>
    <w:rsid w:val="757C212A"/>
    <w:rsid w:val="76854D0B"/>
    <w:rsid w:val="78972AD3"/>
    <w:rsid w:val="79D12015"/>
    <w:rsid w:val="7B15383B"/>
    <w:rsid w:val="7CAF41D8"/>
    <w:rsid w:val="7D4E40A8"/>
    <w:rsid w:val="7DF5245A"/>
    <w:rsid w:val="7E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33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249</Characters>
  <Lines>0</Lines>
  <Paragraphs>0</Paragraphs>
  <TotalTime>9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2024-07-11T01:23:00Z</dcterms:created>
  <dc:creator>余随风而逝之</dc:creator>
  <cp:lastModifiedBy>                       .</cp:lastModifiedBy>
  <cp:lastPrinted>2025-04-01T01:42:00Z</cp:lastPrinted>
  <dcterms:modified xsi:type="dcterms:W3CDTF">2025-04-29T01:21:03Z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8B84707BA1254F098EEF251E7A72037C_13</vt:lpwstr>
  </property>
  <property fmtid="{D5CDD505-2E9C-101B-9397-08002B2CF9AE}" pid="4" name="KSOTemplateDocerSaveRecord">
    <vt:lpwstr>eyJoZGlkIjoiOWMwNjE2MzVjY2RmOGNlMmIyMDI4Y2JmMzAzYmRmYTMiLCJ1c2VySWQiOiIzMDE2NzY2OTEifQ==</vt:lpwstr>
  </property>
</Properties>
</file>