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E8730">
      <w:pPr>
        <w:spacing w:before="117" w:line="239" w:lineRule="auto"/>
        <w:ind w:left="146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8"/>
          <w:sz w:val="32"/>
          <w:szCs w:val="32"/>
        </w:rPr>
        <w:t>附件</w:t>
      </w:r>
    </w:p>
    <w:p w14:paraId="21375B2A">
      <w:pPr>
        <w:spacing w:before="235" w:line="237" w:lineRule="auto"/>
        <w:jc w:val="center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2026</w:t>
      </w: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年涉企行政检查工作计划</w:t>
      </w:r>
    </w:p>
    <w:p w14:paraId="009D2C33">
      <w:pPr>
        <w:pStyle w:val="2"/>
        <w:spacing w:before="204" w:line="237" w:lineRule="auto"/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cs="Times New Roman"/>
          <w:spacing w:val="5"/>
          <w:sz w:val="31"/>
          <w:szCs w:val="31"/>
        </w:rPr>
        <w:t>报送单位（盖章）</w:t>
      </w:r>
      <w:r>
        <w:rPr>
          <w:rFonts w:hint="default" w:ascii="Times New Roman" w:hAnsi="Times New Roman" w:cs="Times New Roman"/>
          <w:spacing w:val="5"/>
          <w:sz w:val="31"/>
          <w:szCs w:val="31"/>
          <w:lang w:eastAsia="zh-CN"/>
        </w:rPr>
        <w:t>：</w:t>
      </w:r>
      <w:r>
        <w:rPr>
          <w:rFonts w:hint="default" w:ascii="Times New Roman" w:hAnsi="Times New Roman" w:cs="Times New Roman"/>
          <w:spacing w:val="2"/>
          <w:sz w:val="31"/>
          <w:szCs w:val="31"/>
          <w:lang w:val="en-US" w:eastAsia="zh-CN"/>
        </w:rPr>
        <w:t>广安市前锋区医疗保障局</w:t>
      </w:r>
      <w:r>
        <w:rPr>
          <w:rFonts w:hint="default" w:ascii="Times New Roman" w:hAnsi="Times New Roman" w:cs="Times New Roman"/>
          <w:spacing w:val="2"/>
          <w:sz w:val="31"/>
          <w:szCs w:val="31"/>
        </w:rPr>
        <w:t xml:space="preserve">   </w:t>
      </w:r>
      <w:r>
        <w:rPr>
          <w:rFonts w:hint="default" w:ascii="Times New Roman" w:hAnsi="Times New Roman" w:cs="Times New Roman"/>
          <w:spacing w:val="2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5"/>
          <w:sz w:val="31"/>
          <w:szCs w:val="31"/>
        </w:rPr>
        <w:t>联系人：</w:t>
      </w:r>
      <w:r>
        <w:rPr>
          <w:rFonts w:hint="default" w:ascii="Times New Roman" w:hAnsi="Times New Roman" w:cs="Times New Roman"/>
          <w:spacing w:val="6"/>
          <w:sz w:val="31"/>
          <w:szCs w:val="31"/>
          <w:lang w:val="en-US" w:eastAsia="zh-CN"/>
        </w:rPr>
        <w:t>邱中桂</w:t>
      </w:r>
      <w:r>
        <w:rPr>
          <w:rFonts w:hint="default" w:ascii="Times New Roman" w:hAnsi="Times New Roman" w:cs="Times New Roman"/>
          <w:spacing w:val="6"/>
          <w:sz w:val="31"/>
          <w:szCs w:val="31"/>
        </w:rPr>
        <w:t xml:space="preserve">  </w:t>
      </w:r>
      <w:r>
        <w:rPr>
          <w:rFonts w:hint="default" w:ascii="Times New Roman" w:hAnsi="Times New Roman" w:cs="Times New Roman"/>
          <w:spacing w:val="6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6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5"/>
          <w:sz w:val="31"/>
          <w:szCs w:val="31"/>
        </w:rPr>
        <w:t>联系电话：</w:t>
      </w:r>
      <w:r>
        <w:rPr>
          <w:rFonts w:hint="default" w:ascii="Times New Roman" w:hAnsi="Times New Roman" w:cs="Times New Roman"/>
          <w:spacing w:val="5"/>
          <w:sz w:val="31"/>
          <w:szCs w:val="31"/>
          <w:lang w:val="en-US" w:eastAsia="zh-CN"/>
        </w:rPr>
        <w:t>18090500275</w:t>
      </w:r>
    </w:p>
    <w:p w14:paraId="73A103A3">
      <w:pPr>
        <w:spacing w:line="44" w:lineRule="exact"/>
      </w:pPr>
    </w:p>
    <w:tbl>
      <w:tblPr>
        <w:tblStyle w:val="5"/>
        <w:tblW w:w="1434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2240"/>
        <w:gridCol w:w="1814"/>
        <w:gridCol w:w="1050"/>
        <w:gridCol w:w="1322"/>
        <w:gridCol w:w="1092"/>
        <w:gridCol w:w="3845"/>
        <w:gridCol w:w="1416"/>
      </w:tblGrid>
      <w:tr w14:paraId="49BE8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562" w:type="dxa"/>
            <w:vMerge w:val="restart"/>
            <w:tcBorders>
              <w:bottom w:val="nil"/>
            </w:tcBorders>
            <w:vAlign w:val="center"/>
          </w:tcPr>
          <w:p w14:paraId="2D0E4BC4">
            <w:pPr>
              <w:spacing w:before="110" w:line="231" w:lineRule="auto"/>
              <w:jc w:val="center"/>
              <w:rPr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30"/>
                <w:szCs w:val="30"/>
              </w:rPr>
              <w:t>检查事项</w:t>
            </w:r>
          </w:p>
        </w:tc>
        <w:tc>
          <w:tcPr>
            <w:tcW w:w="2240" w:type="dxa"/>
            <w:vMerge w:val="restart"/>
            <w:tcBorders>
              <w:bottom w:val="nil"/>
            </w:tcBorders>
            <w:vAlign w:val="center"/>
          </w:tcPr>
          <w:p w14:paraId="3637A047">
            <w:pPr>
              <w:spacing w:before="110" w:line="233" w:lineRule="auto"/>
              <w:jc w:val="center"/>
              <w:rPr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30"/>
                <w:szCs w:val="30"/>
              </w:rPr>
              <w:t>检查依据</w:t>
            </w:r>
          </w:p>
        </w:tc>
        <w:tc>
          <w:tcPr>
            <w:tcW w:w="2864" w:type="dxa"/>
            <w:gridSpan w:val="2"/>
            <w:vAlign w:val="top"/>
          </w:tcPr>
          <w:p w14:paraId="1EA087D2">
            <w:pPr>
              <w:spacing w:before="149" w:line="232" w:lineRule="auto"/>
              <w:jc w:val="center"/>
              <w:rPr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30"/>
                <w:szCs w:val="30"/>
              </w:rPr>
              <w:t>检查对象</w:t>
            </w:r>
          </w:p>
        </w:tc>
        <w:tc>
          <w:tcPr>
            <w:tcW w:w="2414" w:type="dxa"/>
            <w:gridSpan w:val="2"/>
            <w:vAlign w:val="top"/>
          </w:tcPr>
          <w:p w14:paraId="5C56D5D4">
            <w:pPr>
              <w:spacing w:before="148" w:line="233" w:lineRule="auto"/>
              <w:jc w:val="center"/>
              <w:rPr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30"/>
                <w:szCs w:val="30"/>
              </w:rPr>
              <w:t>检查数量</w:t>
            </w:r>
          </w:p>
        </w:tc>
        <w:tc>
          <w:tcPr>
            <w:tcW w:w="3845" w:type="dxa"/>
            <w:vMerge w:val="restart"/>
            <w:tcBorders>
              <w:bottom w:val="nil"/>
            </w:tcBorders>
            <w:vAlign w:val="center"/>
          </w:tcPr>
          <w:p w14:paraId="4FCC0813">
            <w:pPr>
              <w:spacing w:before="110" w:line="233" w:lineRule="auto"/>
              <w:jc w:val="center"/>
              <w:rPr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30"/>
                <w:szCs w:val="30"/>
              </w:rPr>
              <w:t>频次上限</w:t>
            </w:r>
          </w:p>
        </w:tc>
        <w:tc>
          <w:tcPr>
            <w:tcW w:w="1416" w:type="dxa"/>
            <w:vMerge w:val="restart"/>
            <w:tcBorders>
              <w:bottom w:val="nil"/>
            </w:tcBorders>
            <w:vAlign w:val="center"/>
          </w:tcPr>
          <w:p w14:paraId="1706E07D">
            <w:pPr>
              <w:spacing w:before="110" w:line="235" w:lineRule="auto"/>
              <w:jc w:val="center"/>
              <w:rPr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30"/>
                <w:szCs w:val="30"/>
              </w:rPr>
              <w:t>承办</w:t>
            </w:r>
            <w:r>
              <w:rPr>
                <w:rFonts w:hint="eastAsia" w:ascii="方正黑体_GBK" w:hAnsi="方正黑体_GBK" w:eastAsia="方正黑体_GBK" w:cs="方正黑体_GBK"/>
                <w:spacing w:val="-3"/>
                <w:sz w:val="30"/>
                <w:szCs w:val="30"/>
                <w:lang w:eastAsia="zh-CN"/>
              </w:rPr>
              <w:t>股</w:t>
            </w:r>
            <w:r>
              <w:rPr>
                <w:rFonts w:ascii="方正黑体_GBK" w:hAnsi="方正黑体_GBK" w:eastAsia="方正黑体_GBK" w:cs="方正黑体_GBK"/>
                <w:spacing w:val="-3"/>
                <w:sz w:val="30"/>
                <w:szCs w:val="30"/>
              </w:rPr>
              <w:t>室</w:t>
            </w:r>
          </w:p>
        </w:tc>
      </w:tr>
      <w:tr w14:paraId="59C55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62" w:type="dxa"/>
            <w:vMerge w:val="continue"/>
            <w:tcBorders>
              <w:top w:val="nil"/>
            </w:tcBorders>
            <w:vAlign w:val="top"/>
          </w:tcPr>
          <w:p w14:paraId="6543ECF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40" w:type="dxa"/>
            <w:vMerge w:val="continue"/>
            <w:tcBorders>
              <w:top w:val="nil"/>
            </w:tcBorders>
            <w:vAlign w:val="top"/>
          </w:tcPr>
          <w:p w14:paraId="3DC1449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vAlign w:val="top"/>
          </w:tcPr>
          <w:p w14:paraId="5D16CEFD">
            <w:pPr>
              <w:spacing w:before="133" w:line="239" w:lineRule="auto"/>
              <w:jc w:val="center"/>
              <w:rPr>
                <w:rFonts w:ascii="方正黑体_GBK" w:hAnsi="方正黑体_GBK" w:eastAsia="方正黑体_GBK" w:cs="方正黑体_GBK"/>
                <w:sz w:val="31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31"/>
                <w:szCs w:val="31"/>
              </w:rPr>
              <w:t>行业名称</w:t>
            </w:r>
          </w:p>
        </w:tc>
        <w:tc>
          <w:tcPr>
            <w:tcW w:w="1050" w:type="dxa"/>
            <w:vAlign w:val="top"/>
          </w:tcPr>
          <w:p w14:paraId="43ED82E2">
            <w:pPr>
              <w:spacing w:before="134" w:line="239" w:lineRule="auto"/>
              <w:jc w:val="center"/>
              <w:rPr>
                <w:rFonts w:ascii="方正黑体_GBK" w:hAnsi="方正黑体_GBK" w:eastAsia="方正黑体_GBK" w:cs="方正黑体_GBK"/>
                <w:sz w:val="31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31"/>
                <w:szCs w:val="31"/>
              </w:rPr>
              <w:t>总数</w:t>
            </w:r>
          </w:p>
        </w:tc>
        <w:tc>
          <w:tcPr>
            <w:tcW w:w="1322" w:type="dxa"/>
            <w:vAlign w:val="top"/>
          </w:tcPr>
          <w:p w14:paraId="5522F0CD">
            <w:pPr>
              <w:spacing w:before="133" w:line="238" w:lineRule="auto"/>
              <w:jc w:val="center"/>
              <w:rPr>
                <w:rFonts w:ascii="方正黑体_GBK" w:hAnsi="方正黑体_GBK" w:eastAsia="方正黑体_GBK" w:cs="方正黑体_GBK"/>
                <w:sz w:val="31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31"/>
                <w:szCs w:val="31"/>
              </w:rPr>
              <w:t>计划检查</w:t>
            </w:r>
          </w:p>
        </w:tc>
        <w:tc>
          <w:tcPr>
            <w:tcW w:w="1092" w:type="dxa"/>
            <w:vAlign w:val="top"/>
          </w:tcPr>
          <w:p w14:paraId="445CE979">
            <w:pPr>
              <w:spacing w:before="134" w:line="241" w:lineRule="auto"/>
              <w:jc w:val="center"/>
              <w:rPr>
                <w:rFonts w:ascii="方正黑体_GBK" w:hAnsi="方正黑体_GBK" w:eastAsia="方正黑体_GBK" w:cs="方正黑体_GBK"/>
                <w:sz w:val="31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spacing w:val="-17"/>
                <w:sz w:val="31"/>
                <w:szCs w:val="31"/>
              </w:rPr>
              <w:t>占比</w:t>
            </w:r>
          </w:p>
        </w:tc>
        <w:tc>
          <w:tcPr>
            <w:tcW w:w="3845" w:type="dxa"/>
            <w:vMerge w:val="continue"/>
            <w:tcBorders>
              <w:top w:val="nil"/>
            </w:tcBorders>
            <w:vAlign w:val="top"/>
          </w:tcPr>
          <w:p w14:paraId="6A20D188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  <w:vAlign w:val="top"/>
          </w:tcPr>
          <w:p w14:paraId="626733AF">
            <w:pPr>
              <w:rPr>
                <w:rFonts w:ascii="Arial"/>
                <w:sz w:val="21"/>
              </w:rPr>
            </w:pPr>
          </w:p>
        </w:tc>
      </w:tr>
      <w:tr w14:paraId="5C1BE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562" w:type="dxa"/>
            <w:vMerge w:val="restart"/>
            <w:vAlign w:val="center"/>
          </w:tcPr>
          <w:p w14:paraId="53C2EC4D">
            <w:pPr>
              <w:pStyle w:val="6"/>
              <w:spacing w:before="177" w:line="231" w:lineRule="auto"/>
              <w:jc w:val="both"/>
              <w:rPr>
                <w:rFonts w:hint="default" w:ascii="Times New Roman" w:hAnsi="Times New Roman" w:eastAsia="方正仿宋_GBK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1"/>
                <w:sz w:val="21"/>
                <w:szCs w:val="21"/>
                <w:lang w:val="en-US" w:eastAsia="zh-CN"/>
              </w:rPr>
              <w:t>对定点医药机构的监督检查</w:t>
            </w:r>
          </w:p>
        </w:tc>
        <w:tc>
          <w:tcPr>
            <w:tcW w:w="2240" w:type="dxa"/>
            <w:vMerge w:val="restart"/>
            <w:vAlign w:val="center"/>
          </w:tcPr>
          <w:p w14:paraId="10FC7B71">
            <w:pPr>
              <w:pStyle w:val="6"/>
              <w:spacing w:before="177" w:line="231" w:lineRule="auto"/>
              <w:jc w:val="both"/>
              <w:rPr>
                <w:rFonts w:hint="eastAsia" w:ascii="Times New Roman" w:hAnsi="Times New Roman" w:eastAsia="方正仿宋_GBK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《医疗保障基金使用监督管理条例》第六条、第二十二条、第二十七条</w:t>
            </w:r>
          </w:p>
        </w:tc>
        <w:tc>
          <w:tcPr>
            <w:tcW w:w="1814" w:type="dxa"/>
            <w:vAlign w:val="center"/>
          </w:tcPr>
          <w:p w14:paraId="1EB1CB6B">
            <w:pPr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民营定点医疗机构</w:t>
            </w:r>
          </w:p>
        </w:tc>
        <w:tc>
          <w:tcPr>
            <w:tcW w:w="1050" w:type="dxa"/>
            <w:vAlign w:val="center"/>
          </w:tcPr>
          <w:p w14:paraId="5CE2449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22" w:type="dxa"/>
            <w:vAlign w:val="center"/>
          </w:tcPr>
          <w:p w14:paraId="6A524E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2" w:type="dxa"/>
            <w:vAlign w:val="center"/>
          </w:tcPr>
          <w:p w14:paraId="2F4D72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845" w:type="dxa"/>
            <w:vMerge w:val="restart"/>
            <w:vAlign w:val="center"/>
          </w:tcPr>
          <w:p w14:paraId="721F2BD7">
            <w:pPr>
              <w:pStyle w:val="6"/>
              <w:spacing w:before="44" w:line="219" w:lineRule="auto"/>
              <w:ind w:left="109" w:right="103" w:firstLine="12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pacing w:val="1"/>
                <w:sz w:val="21"/>
                <w:szCs w:val="21"/>
              </w:rPr>
              <w:t>对</w:t>
            </w:r>
            <w:r>
              <w:rPr>
                <w:rFonts w:hint="eastAsia" w:ascii="Times New Roman" w:hAnsi="Times New Roman" w:eastAsia="方正仿宋_GBK"/>
                <w:spacing w:val="1"/>
                <w:sz w:val="21"/>
                <w:szCs w:val="21"/>
                <w:lang w:val="en-US" w:eastAsia="zh-CN"/>
              </w:rPr>
              <w:t>定点医药机构</w:t>
            </w:r>
            <w:r>
              <w:rPr>
                <w:rFonts w:ascii="Times New Roman" w:hAnsi="Times New Roman" w:eastAsia="方正仿宋_GBK"/>
                <w:spacing w:val="1"/>
                <w:sz w:val="21"/>
                <w:szCs w:val="21"/>
              </w:rPr>
              <w:t>风 险 由 低 到高 分为 A、B、C、D 等4个风险等次，对A 、B类同一检查对象每季度检查不超过 2次</w:t>
            </w:r>
            <w:r>
              <w:rPr>
                <w:rFonts w:hint="eastAsia" w:ascii="Times New Roman" w:hAnsi="Times New Roman" w:eastAsia="方正仿宋_GBK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方正仿宋_GBK"/>
                <w:spacing w:val="1"/>
                <w:sz w:val="21"/>
                <w:szCs w:val="21"/>
              </w:rPr>
              <w:t>对 C、 D同一检查对象每季度检查不超过 3次。</w:t>
            </w:r>
          </w:p>
        </w:tc>
        <w:tc>
          <w:tcPr>
            <w:tcW w:w="1416" w:type="dxa"/>
            <w:vAlign w:val="center"/>
          </w:tcPr>
          <w:p w14:paraId="71D37DDF">
            <w:pPr>
              <w:pStyle w:val="6"/>
              <w:spacing w:before="178" w:line="230" w:lineRule="auto"/>
              <w:jc w:val="center"/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-4"/>
                <w:sz w:val="21"/>
                <w:szCs w:val="21"/>
                <w:lang w:val="en-US" w:eastAsia="zh-CN"/>
              </w:rPr>
              <w:t>监督管理股</w:t>
            </w:r>
          </w:p>
        </w:tc>
      </w:tr>
      <w:tr w14:paraId="38D04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562" w:type="dxa"/>
            <w:vMerge w:val="continue"/>
            <w:vAlign w:val="center"/>
          </w:tcPr>
          <w:p w14:paraId="1624F50D">
            <w:pPr>
              <w:pStyle w:val="6"/>
              <w:spacing w:before="177" w:line="231" w:lineRule="auto"/>
              <w:jc w:val="both"/>
              <w:rPr>
                <w:rFonts w:hint="eastAsia" w:ascii="Times New Roman" w:hAnsi="Times New Roman" w:eastAsia="方正仿宋_GBK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2240" w:type="dxa"/>
            <w:vMerge w:val="continue"/>
            <w:tcBorders/>
            <w:vAlign w:val="center"/>
          </w:tcPr>
          <w:p w14:paraId="0ED2F472">
            <w:pPr>
              <w:pStyle w:val="6"/>
              <w:spacing w:before="177" w:line="231" w:lineRule="auto"/>
              <w:jc w:val="both"/>
              <w:rPr>
                <w:rFonts w:hint="eastAsia" w:ascii="Times New Roman" w:hAnsi="Times New Roman" w:eastAsia="方正仿宋_GBK"/>
                <w:spacing w:val="1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 w14:paraId="1E45C11D">
            <w:pPr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定点零售药店</w:t>
            </w:r>
          </w:p>
        </w:tc>
        <w:tc>
          <w:tcPr>
            <w:tcW w:w="1050" w:type="dxa"/>
            <w:vAlign w:val="center"/>
          </w:tcPr>
          <w:p w14:paraId="0E6251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322" w:type="dxa"/>
            <w:vAlign w:val="center"/>
          </w:tcPr>
          <w:p w14:paraId="42C73CDD">
            <w:pPr>
              <w:spacing w:before="78" w:line="188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092" w:type="dxa"/>
            <w:vAlign w:val="center"/>
          </w:tcPr>
          <w:p w14:paraId="337A1BD4">
            <w:pPr>
              <w:spacing w:before="78" w:line="188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845" w:type="dxa"/>
            <w:vMerge w:val="continue"/>
            <w:tcBorders/>
            <w:vAlign w:val="center"/>
          </w:tcPr>
          <w:p w14:paraId="377B6CF3">
            <w:pPr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E3A840E">
            <w:pPr>
              <w:pStyle w:val="6"/>
              <w:spacing w:before="177" w:line="235" w:lineRule="auto"/>
              <w:jc w:val="center"/>
              <w:rPr>
                <w:rFonts w:ascii="Times New Roman" w:hAnsi="Times New Roman" w:eastAsia="方正仿宋_GBK" w:cs="Times New Roman"/>
                <w:spacing w:val="-1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pacing w:val="-4"/>
                <w:sz w:val="21"/>
                <w:szCs w:val="21"/>
                <w:lang w:val="en-US" w:eastAsia="zh-CN"/>
              </w:rPr>
              <w:t>监督管理股</w:t>
            </w:r>
          </w:p>
        </w:tc>
      </w:tr>
      <w:tr w14:paraId="70F8B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562" w:type="dxa"/>
            <w:vAlign w:val="center"/>
          </w:tcPr>
          <w:p w14:paraId="4EC3E400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2240" w:type="dxa"/>
            <w:vAlign w:val="top"/>
          </w:tcPr>
          <w:p w14:paraId="523BE18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4" w:type="dxa"/>
            <w:vAlign w:val="top"/>
          </w:tcPr>
          <w:p w14:paraId="2F720FB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B37D0F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322" w:type="dxa"/>
            <w:vAlign w:val="center"/>
          </w:tcPr>
          <w:p w14:paraId="526BB1F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092" w:type="dxa"/>
            <w:vAlign w:val="center"/>
          </w:tcPr>
          <w:p w14:paraId="20045EA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845" w:type="dxa"/>
            <w:vAlign w:val="top"/>
          </w:tcPr>
          <w:p w14:paraId="590C826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416" w:type="dxa"/>
            <w:vAlign w:val="top"/>
          </w:tcPr>
          <w:p w14:paraId="0C34C36E">
            <w:pPr>
              <w:pStyle w:val="6"/>
              <w:spacing w:before="177" w:line="235" w:lineRule="auto"/>
              <w:jc w:val="center"/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</w:pPr>
          </w:p>
        </w:tc>
      </w:tr>
    </w:tbl>
    <w:p w14:paraId="4D91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4" w:firstLineChars="200"/>
        <w:textAlignment w:val="auto"/>
        <w:rPr>
          <w:rFonts w:hint="default" w:ascii="方正仿宋_GBK" w:hAnsi="方正仿宋_GBK" w:eastAsia="方正仿宋_GBK" w:cs="方正仿宋_GBK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  <w:t>填表说明：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  <w:t>“检查对象”中的“总数”和“检查数量”中的“计划检查”均指企业个数。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  <w:t>“频次上限”根据企业风险等级、投诉举报情况、违法违规记录、历史检查结果等因素，合理划分等级（应当有等级划分目录，可根据实际情况调整），建立分类分级执法检查制度，实施差异化监管。</w:t>
      </w:r>
      <w:bookmarkStart w:id="0" w:name="_GoBack"/>
      <w:bookmarkEnd w:id="0"/>
    </w:p>
    <w:sectPr>
      <w:pgSz w:w="16838" w:h="11906" w:orient="landscape"/>
      <w:pgMar w:top="1531" w:right="2041" w:bottom="153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07051"/>
    <w:rsid w:val="00FE1942"/>
    <w:rsid w:val="082C51BD"/>
    <w:rsid w:val="0EA93090"/>
    <w:rsid w:val="0FB07051"/>
    <w:rsid w:val="13EB3FA7"/>
    <w:rsid w:val="20857532"/>
    <w:rsid w:val="21C81DCC"/>
    <w:rsid w:val="22BA7608"/>
    <w:rsid w:val="23151041"/>
    <w:rsid w:val="27463B17"/>
    <w:rsid w:val="3DE6740A"/>
    <w:rsid w:val="3F4A6296"/>
    <w:rsid w:val="516613C8"/>
    <w:rsid w:val="56824C8D"/>
    <w:rsid w:val="5BBA55DA"/>
    <w:rsid w:val="5FD416D7"/>
    <w:rsid w:val="63016E98"/>
    <w:rsid w:val="632F68AE"/>
    <w:rsid w:val="64F3638F"/>
    <w:rsid w:val="7D5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444</Characters>
  <Lines>0</Lines>
  <Paragraphs>0</Paragraphs>
  <TotalTime>0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2026-01-07T07:53:00Z</dcterms:created>
  <dc:creator>ʚ    ིྀɞ</dc:creator>
  <cp:lastModifiedBy>                       .</cp:lastModifiedBy>
  <cp:lastPrinted>2026-01-08T02:54:00Z</cp:lastPrinted>
  <dcterms:modified xsi:type="dcterms:W3CDTF">2026-01-12T01:02:53Z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C782FBF1F67048338F16E988D0BA07BA_11</vt:lpwstr>
  </property>
  <property fmtid="{D5CDD505-2E9C-101B-9397-08002B2CF9AE}" pid="4" name="KSOTemplateDocerSaveRecord">
    <vt:lpwstr>eyJoZGlkIjoiZWU0Y2E1OTg2Yjc0NWU2MjQyYzgxOTI0NDE1MTYyYzIiLCJ1c2VySWQiOiIzMDE2NzY2OTEifQ==</vt:lpwstr>
  </property>
</Properties>
</file>