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0" w:lineRule="atLeast"/>
        <w:ind w:left="0" w:right="0" w:firstLine="420"/>
        <w:jc w:val="center"/>
        <w:textAlignment w:val="auto"/>
        <w:rPr>
          <w:rFonts w:hint="eastAsia" w:ascii="方正小标宋_GBK" w:hAnsi="方正小标宋_GBK" w:eastAsia="方正小标宋_GBK" w:cs="方正小标宋_GBK"/>
          <w:i w:val="0"/>
          <w:iCs w:val="0"/>
          <w:caps w:val="0"/>
          <w:color w:val="auto"/>
          <w:spacing w:val="0"/>
          <w:sz w:val="44"/>
          <w:szCs w:val="44"/>
          <w:highlight w:val="none"/>
          <w:shd w:val="clear" w:fill="FFFFFF"/>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0" w:lineRule="atLeast"/>
        <w:ind w:left="0" w:right="0" w:firstLine="420"/>
        <w:jc w:val="center"/>
        <w:textAlignment w:val="auto"/>
        <w:rPr>
          <w:rFonts w:hint="eastAsia" w:ascii="方正小标宋_GBK" w:hAnsi="方正小标宋_GBK" w:eastAsia="方正小标宋_GBK" w:cs="方正小标宋_GBK"/>
          <w:i w:val="0"/>
          <w:iCs w:val="0"/>
          <w:caps w:val="0"/>
          <w:color w:val="auto"/>
          <w:spacing w:val="0"/>
          <w:sz w:val="44"/>
          <w:szCs w:val="44"/>
          <w:highlight w:val="none"/>
          <w:shd w:val="clear" w:fill="FFFFFF"/>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0" w:lineRule="atLeast"/>
        <w:ind w:left="0" w:right="0" w:firstLine="420"/>
        <w:jc w:val="center"/>
        <w:textAlignment w:val="auto"/>
        <w:rPr>
          <w:rFonts w:hint="eastAsia" w:ascii="方正小标宋_GBK" w:hAnsi="方正小标宋_GBK" w:eastAsia="方正小标宋_GBK" w:cs="方正小标宋_GBK"/>
          <w:i w:val="0"/>
          <w:iCs w:val="0"/>
          <w:caps w:val="0"/>
          <w:color w:val="auto"/>
          <w:spacing w:val="0"/>
          <w:sz w:val="44"/>
          <w:szCs w:val="44"/>
          <w:highlight w:val="none"/>
          <w:shd w:val="clear" w:fill="FFFFFF"/>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0" w:lineRule="atLeast"/>
        <w:ind w:left="0" w:right="0" w:firstLine="420"/>
        <w:jc w:val="center"/>
        <w:textAlignment w:val="auto"/>
        <w:rPr>
          <w:rFonts w:hint="eastAsia" w:ascii="方正小标宋_GBK" w:hAnsi="方正小标宋_GBK" w:eastAsia="方正小标宋_GBK" w:cs="方正小标宋_GBK"/>
          <w:i w:val="0"/>
          <w:iCs w:val="0"/>
          <w:caps w:val="0"/>
          <w:color w:val="auto"/>
          <w:spacing w:val="0"/>
          <w:sz w:val="44"/>
          <w:szCs w:val="44"/>
          <w:highlight w:val="none"/>
          <w:shd w:val="clear" w:fill="FFFFFF"/>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广安市前锋区桂兴镇人民政府</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仿宋_GBK" w:hAnsi="方正仿宋_GBK" w:eastAsia="方正仿宋_GBK" w:cs="方正仿宋_GBK"/>
          <w:i w:val="0"/>
          <w:iCs w:val="0"/>
          <w:caps w:val="0"/>
          <w:color w:val="000000"/>
          <w:spacing w:val="0"/>
          <w:szCs w:val="32"/>
        </w:rPr>
      </w:pPr>
      <w:r>
        <w:rPr>
          <w:rFonts w:hint="eastAsia" w:ascii="方正小标宋_GBK" w:hAnsi="方正小标宋_GBK" w:eastAsia="方正小标宋_GBK" w:cs="方正小标宋_GBK"/>
          <w:sz w:val="44"/>
          <w:szCs w:val="44"/>
          <w:lang w:val="en-US" w:eastAsia="zh-CN"/>
        </w:rPr>
        <w:t>2023年部门预算编制说明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05" w:afterAutospacing="0" w:line="590" w:lineRule="atLeast"/>
        <w:ind w:left="0" w:right="0" w:firstLine="420"/>
        <w:textAlignment w:val="auto"/>
        <w:rPr>
          <w:rFonts w:hint="eastAsia" w:ascii="方正仿宋_GBK" w:hAnsi="方正仿宋_GBK" w:eastAsia="方正仿宋_GBK" w:cs="方正仿宋_GBK"/>
          <w:i w:val="0"/>
          <w:iCs w:val="0"/>
          <w:caps w:val="0"/>
          <w:color w:val="000000"/>
          <w:spacing w:val="0"/>
          <w:sz w:val="32"/>
          <w:szCs w:val="32"/>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4079"/>
        <w15:color w:val="DBDBDB"/>
        <w:docPartObj>
          <w:docPartGallery w:val="Table of Contents"/>
          <w:docPartUnique/>
        </w:docPartObj>
      </w:sdtPr>
      <w:sdtEndPr>
        <w:rPr>
          <w:rFonts w:hint="eastAsia" w:ascii="方正仿宋_GBK" w:hAnsi="方正仿宋_GBK" w:eastAsia="方正仿宋_GBK" w:cs="方正仿宋_GBK"/>
          <w:b/>
          <w:i w:val="0"/>
          <w:iCs w:val="0"/>
          <w:caps w:val="0"/>
          <w:color w:val="000000"/>
          <w:spacing w:val="0"/>
          <w:kern w:val="0"/>
          <w:sz w:val="24"/>
          <w:szCs w:val="32"/>
          <w:lang w:val="en-US" w:eastAsia="zh-CN" w:bidi="ar"/>
        </w:rPr>
      </w:sdtEndPr>
      <w:sdtContent>
        <w:p>
          <w:pPr>
            <w:spacing w:before="0" w:beforeLines="0" w:after="0" w:afterLines="0" w:line="240" w:lineRule="auto"/>
            <w:ind w:left="0" w:leftChars="0" w:right="0" w:rightChars="0" w:firstLine="0" w:firstLineChars="0"/>
            <w:jc w:val="center"/>
          </w:pPr>
          <w:r>
            <w:rPr>
              <w:rFonts w:hint="eastAsia" w:ascii="方正仿宋_GBK" w:hAnsi="方正仿宋_GBK" w:eastAsia="方正仿宋_GBK" w:cs="方正仿宋_GBK"/>
              <w:sz w:val="30"/>
              <w:szCs w:val="30"/>
            </w:rPr>
            <w:t>目</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录</w:t>
          </w:r>
        </w:p>
        <w:p>
          <w:pPr>
            <w:pStyle w:val="5"/>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4"/>
              <w:szCs w:val="24"/>
            </w:rPr>
            <w:fldChar w:fldCharType="begin"/>
          </w:r>
          <w:r>
            <w:rPr>
              <w:rFonts w:hint="eastAsia" w:ascii="方正仿宋_GBK" w:hAnsi="方正仿宋_GBK" w:eastAsia="方正仿宋_GBK" w:cs="方正仿宋_GBK"/>
              <w:i w:val="0"/>
              <w:iCs w:val="0"/>
              <w:caps w:val="0"/>
              <w:color w:val="000000"/>
              <w:spacing w:val="0"/>
              <w:sz w:val="24"/>
              <w:szCs w:val="24"/>
            </w:rPr>
            <w:instrText xml:space="preserve">TOC \o "1-2" \h \u </w:instrText>
          </w:r>
          <w:r>
            <w:rPr>
              <w:rFonts w:hint="eastAsia" w:ascii="方正仿宋_GBK" w:hAnsi="方正仿宋_GBK" w:eastAsia="方正仿宋_GBK" w:cs="方正仿宋_GBK"/>
              <w:i w:val="0"/>
              <w:iCs w:val="0"/>
              <w:caps w:val="0"/>
              <w:color w:val="000000"/>
              <w:spacing w:val="0"/>
              <w:sz w:val="24"/>
              <w:szCs w:val="24"/>
            </w:rPr>
            <w:fldChar w:fldCharType="separate"/>
          </w: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_Toc6842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rPr>
            <w:t>一、基本职能及主要工作</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_Toc6842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6"/>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_Toc21761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rPr>
            <w:t>（一）广安市前锋区桂兴镇人民政府职能简介</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_Toc21761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6"/>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_Toc3243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rPr>
            <w:t>（二）广安市前锋区桂兴镇人民政府2023年重点工作</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_Toc3243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5"/>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_Toc27549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rPr>
            <w:t>二、部门预算单位构成</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_Toc27549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5"/>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_Toc20645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rPr>
            <w:t>三、收支预算情况说明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_Toc20645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6"/>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_Toc8423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rPr>
            <w:t>（一）收入预算情况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_Toc8423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6"/>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_Toc25409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rPr>
            <w:t>（二）支出预算情况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_Toc25409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5"/>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_Toc12099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rPr>
            <w:t>四、财政拨款收支预算情况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_Toc12099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5"/>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_Toc19649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rPr>
            <w:t>五、一般公共预算当年财政拨款情况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_Toc19649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6</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6"/>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_Toc32684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rPr>
            <w:t>（一）一般公共预算当年财政拨款规模变化情况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_Toc32684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6</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6"/>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_Toc21734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rPr>
            <w:t>（二）一般公共预算当年财政拨款支出结构情况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_Toc21734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6</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6"/>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_Toc6834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rPr>
            <w:t>（三）一般公共预算当年财政拨款具体使用情况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_Toc6834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5"/>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_Toc2710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rPr>
            <w:t>六、一般公共预算基本支出情况说明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_Toc2710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10</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5"/>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_Toc519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i w:val="0"/>
              <w:iCs w:val="0"/>
              <w:caps w:val="0"/>
              <w:spacing w:val="0"/>
              <w:sz w:val="28"/>
              <w:szCs w:val="28"/>
            </w:rPr>
            <w:t>七、</w:t>
          </w:r>
          <w:r>
            <w:rPr>
              <w:rFonts w:hint="eastAsia" w:ascii="方正仿宋_GBK" w:hAnsi="方正仿宋_GBK" w:eastAsia="方正仿宋_GBK" w:cs="方正仿宋_GBK"/>
              <w:bCs/>
              <w:i w:val="0"/>
              <w:iCs w:val="0"/>
              <w:caps w:val="0"/>
              <w:spacing w:val="0"/>
              <w:sz w:val="28"/>
              <w:szCs w:val="28"/>
            </w:rPr>
            <w:t>“三公”经费财政拨款预算安排情况说明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_Toc519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10</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5"/>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_Toc25993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rPr>
            <w:t>八、政府性基金预算支出预算情况说明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_Toc25993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5"/>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_Toc16370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rPr>
            <w:t>九、国有资本经营预算情况说明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_Toc16370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5"/>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_Toc15003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rPr>
            <w:t>十、其他重要事项的情况说明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_Toc15003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6"/>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_Toc8931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rPr>
            <w:t>（一）机关运行经费安排情况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_Toc8931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6"/>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_Toc16246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rPr>
            <w:t>（二）政府采购情况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_Toc16246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6"/>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_Toc3820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rPr>
            <w:t>（三）国有资产占有使用情况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_Toc3820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6"/>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_Toc169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rPr>
            <w:t>（四）绩效目标设置情况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_Toc169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5"/>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_Toc23556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rPr>
            <w:t>十一、名词解释</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_Toc23556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5"/>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_Toc1391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lang w:eastAsia="zh-CN"/>
            </w:rPr>
            <w:t>十二、</w:t>
          </w:r>
          <w:r>
            <w:rPr>
              <w:rFonts w:hint="eastAsia" w:ascii="方正仿宋_GBK" w:hAnsi="方正仿宋_GBK" w:eastAsia="方正仿宋_GBK" w:cs="方正仿宋_GBK"/>
              <w:bCs/>
              <w:i w:val="0"/>
              <w:iCs w:val="0"/>
              <w:caps w:val="0"/>
              <w:spacing w:val="0"/>
              <w:sz w:val="28"/>
              <w:szCs w:val="28"/>
            </w:rPr>
            <w:t>附件</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_Toc1391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16</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5"/>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_Toc12074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lang w:eastAsia="zh-CN"/>
            </w:rPr>
            <w:t>表1部门预算收支总表</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_Toc12074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16</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5"/>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_Toc30384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lang w:eastAsia="zh-CN"/>
            </w:rPr>
            <w:t>表1-1部门预算收入总表</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_Toc30384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16</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5"/>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_Toc28140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lang w:eastAsia="zh-CN"/>
            </w:rPr>
            <w:t>表1-2部门预算支出总表</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_Toc28140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16</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5"/>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_Toc2815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lang w:eastAsia="zh-CN"/>
            </w:rPr>
            <w:t>表1-3部门预算支出明细表</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_Toc2815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16</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5"/>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_Toc9951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lang w:eastAsia="zh-CN"/>
            </w:rPr>
            <w:t>表2财政拨款收支预算总表</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_Toc9951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16</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5"/>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_Toc18345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lang w:eastAsia="zh-CN"/>
            </w:rPr>
            <w:t>表2-1财政拨款支出预算表（部门经济分类科目）</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_Toc18345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16</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5"/>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_Toc24320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lang w:eastAsia="zh-CN"/>
            </w:rPr>
            <w:t>表3一般公共预算支出预算表</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_Toc24320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16</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5"/>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_Toc26379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lang w:eastAsia="zh-CN"/>
            </w:rPr>
            <w:t>表3-1一般公共预算基本支出预算表</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_Toc26379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16</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5"/>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_Toc29479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lang w:eastAsia="zh-CN"/>
            </w:rPr>
            <w:t>表3-2一般公共预算项目支出预算表（本表无数据）</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_Toc29479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16</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5"/>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_Toc30411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lang w:eastAsia="zh-CN"/>
            </w:rPr>
            <w:t>表3-3一般公共预算“三公”经费支出预算表</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_Toc30411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5"/>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_Toc30183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lang w:eastAsia="zh-CN"/>
            </w:rPr>
            <w:t>表4政府性基金支出预算表（本表无数据）</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_Toc30183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5"/>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_Toc5290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lang w:eastAsia="zh-CN"/>
            </w:rPr>
            <w:t>表4-1政府性基金预算“三公”经费支出表预算（本表无数据）</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_Toc5290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5"/>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_Toc30095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lang w:eastAsia="zh-CN"/>
            </w:rPr>
            <w:t>表5国有资本经营支出预算表（本表无数据）</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_Toc30095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5"/>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_Toc9986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lang w:eastAsia="zh-CN"/>
            </w:rPr>
            <w:t>表6项目支出表（本表无数据）</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_Toc9986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5"/>
            <w:tabs>
              <w:tab w:val="right" w:leader="dot" w:pos="8306"/>
            </w:tabs>
          </w:pPr>
          <w:r>
            <w:rPr>
              <w:rFonts w:hint="eastAsia" w:ascii="方正仿宋_GBK" w:hAnsi="方正仿宋_GBK" w:eastAsia="方正仿宋_GBK" w:cs="方正仿宋_GBK"/>
              <w:i w:val="0"/>
              <w:iCs w:val="0"/>
              <w:caps w:val="0"/>
              <w:color w:val="000000"/>
              <w:spacing w:val="0"/>
              <w:sz w:val="28"/>
              <w:szCs w:val="28"/>
            </w:rPr>
            <w:fldChar w:fldCharType="begin"/>
          </w:r>
          <w:r>
            <w:rPr>
              <w:rFonts w:hint="eastAsia" w:ascii="方正仿宋_GBK" w:hAnsi="方正仿宋_GBK" w:eastAsia="方正仿宋_GBK" w:cs="方正仿宋_GBK"/>
              <w:i w:val="0"/>
              <w:iCs w:val="0"/>
              <w:caps w:val="0"/>
              <w:spacing w:val="0"/>
              <w:sz w:val="28"/>
              <w:szCs w:val="28"/>
            </w:rPr>
            <w:instrText xml:space="preserve"> HYPERLINK \l _Toc13107 </w:instrText>
          </w:r>
          <w:r>
            <w:rPr>
              <w:rFonts w:hint="eastAsia" w:ascii="方正仿宋_GBK" w:hAnsi="方正仿宋_GBK" w:eastAsia="方正仿宋_GBK" w:cs="方正仿宋_GBK"/>
              <w:i w:val="0"/>
              <w:iCs w:val="0"/>
              <w:caps w:val="0"/>
              <w:spacing w:val="0"/>
              <w:sz w:val="28"/>
              <w:szCs w:val="28"/>
            </w:rPr>
            <w:fldChar w:fldCharType="separate"/>
          </w:r>
          <w:r>
            <w:rPr>
              <w:rFonts w:hint="eastAsia" w:ascii="方正仿宋_GBK" w:hAnsi="方正仿宋_GBK" w:eastAsia="方正仿宋_GBK" w:cs="方正仿宋_GBK"/>
              <w:bCs/>
              <w:i w:val="0"/>
              <w:iCs w:val="0"/>
              <w:caps w:val="0"/>
              <w:spacing w:val="0"/>
              <w:sz w:val="28"/>
              <w:szCs w:val="28"/>
              <w:lang w:eastAsia="zh-CN"/>
            </w:rPr>
            <w:t>表7</w:t>
          </w:r>
          <w:r>
            <w:rPr>
              <w:rFonts w:hint="eastAsia" w:ascii="方正仿宋_GBK" w:hAnsi="方正仿宋_GBK" w:eastAsia="方正仿宋_GBK" w:cs="方正仿宋_GBK"/>
              <w:bCs/>
              <w:i w:val="0"/>
              <w:iCs w:val="0"/>
              <w:caps w:val="0"/>
              <w:spacing w:val="0"/>
              <w:sz w:val="28"/>
              <w:szCs w:val="28"/>
              <w:lang w:val="en-US" w:eastAsia="zh-CN"/>
            </w:rPr>
            <w:t xml:space="preserve"> </w:t>
          </w:r>
          <w:r>
            <w:rPr>
              <w:rFonts w:hint="eastAsia" w:ascii="方正仿宋_GBK" w:hAnsi="方正仿宋_GBK" w:eastAsia="方正仿宋_GBK" w:cs="方正仿宋_GBK"/>
              <w:bCs/>
              <w:i w:val="0"/>
              <w:iCs w:val="0"/>
              <w:caps w:val="0"/>
              <w:spacing w:val="0"/>
              <w:sz w:val="28"/>
              <w:szCs w:val="28"/>
              <w:lang w:eastAsia="zh-CN"/>
            </w:rPr>
            <w:t>2023年部门整体支出绩效申报表</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_Toc13107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i w:val="0"/>
              <w:iCs w:val="0"/>
              <w:caps w:val="0"/>
              <w:color w:val="000000"/>
              <w:spacing w:val="0"/>
              <w:sz w:val="28"/>
              <w:szCs w:val="28"/>
            </w:rPr>
            <w:fldChar w:fldCharType="end"/>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05" w:afterAutospacing="0" w:line="590" w:lineRule="atLeast"/>
            <w:ind w:right="0"/>
            <w:jc w:val="both"/>
            <w:textAlignment w:val="auto"/>
            <w:rPr>
              <w:rFonts w:hint="eastAsia" w:ascii="方正仿宋_GBK" w:hAnsi="方正仿宋_GBK" w:eastAsia="方正仿宋_GBK" w:cs="方正仿宋_GBK"/>
              <w:i w:val="0"/>
              <w:iCs w:val="0"/>
              <w:caps w:val="0"/>
              <w:color w:val="000000"/>
              <w:spacing w:val="0"/>
              <w:sz w:val="32"/>
              <w:szCs w:val="32"/>
            </w:rPr>
            <w:sectPr>
              <w:pgSz w:w="11906" w:h="16838"/>
              <w:pgMar w:top="1440" w:right="1800" w:bottom="1440" w:left="1800" w:header="851" w:footer="992" w:gutter="0"/>
              <w:cols w:space="425" w:num="1"/>
              <w:docGrid w:type="lines" w:linePitch="312" w:charSpace="0"/>
            </w:sectPr>
          </w:pPr>
          <w:r>
            <w:rPr>
              <w:rFonts w:hint="eastAsia" w:ascii="方正仿宋_GBK" w:hAnsi="方正仿宋_GBK" w:eastAsia="方正仿宋_GBK" w:cs="方正仿宋_GBK"/>
              <w:i w:val="0"/>
              <w:iCs w:val="0"/>
              <w:caps w:val="0"/>
              <w:color w:val="000000"/>
              <w:spacing w:val="0"/>
              <w:szCs w:val="24"/>
            </w:rPr>
            <w:fldChar w:fldCharType="end"/>
          </w:r>
        </w:p>
      </w:sdtContent>
    </w:sdt>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outlineLvl w:val="0"/>
        <w:rPr>
          <w:rFonts w:hint="eastAsia" w:ascii="方正仿宋_GBK" w:hAnsi="方正仿宋_GBK" w:eastAsia="方正仿宋_GBK" w:cs="方正仿宋_GBK"/>
          <w:b/>
          <w:bCs/>
          <w:i w:val="0"/>
          <w:iCs w:val="0"/>
          <w:caps w:val="0"/>
          <w:color w:val="000000"/>
          <w:spacing w:val="0"/>
          <w:sz w:val="32"/>
          <w:szCs w:val="32"/>
        </w:rPr>
      </w:pPr>
      <w:bookmarkStart w:id="0" w:name="_Toc6842"/>
      <w:r>
        <w:rPr>
          <w:rFonts w:hint="eastAsia" w:ascii="方正仿宋_GBK" w:hAnsi="方正仿宋_GBK" w:eastAsia="方正仿宋_GBK" w:cs="方正仿宋_GBK"/>
          <w:i w:val="0"/>
          <w:iCs w:val="0"/>
          <w:caps w:val="0"/>
          <w:color w:val="000000"/>
          <w:spacing w:val="0"/>
          <w:sz w:val="32"/>
          <w:szCs w:val="32"/>
        </w:rPr>
        <w:t>按照预算管理有关规定，目前部门预算的编制实行综合预算制度，即全部收入和支出都反映在预算中。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textAlignment w:val="auto"/>
        <w:outlineLvl w:val="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b/>
          <w:bCs/>
          <w:i w:val="0"/>
          <w:iCs w:val="0"/>
          <w:caps w:val="0"/>
          <w:color w:val="000000"/>
          <w:spacing w:val="0"/>
          <w:sz w:val="32"/>
          <w:szCs w:val="32"/>
        </w:rPr>
        <w:t>一、基本职能及主要工作</w:t>
      </w:r>
      <w:bookmarkEnd w:id="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textAlignment w:val="auto"/>
        <w:outlineLvl w:val="1"/>
        <w:rPr>
          <w:rFonts w:hint="eastAsia" w:ascii="方正仿宋_GBK" w:hAnsi="方正仿宋_GBK" w:eastAsia="方正仿宋_GBK" w:cs="方正仿宋_GBK"/>
          <w:i w:val="0"/>
          <w:iCs w:val="0"/>
          <w:caps w:val="0"/>
          <w:color w:val="000000"/>
          <w:spacing w:val="0"/>
          <w:sz w:val="32"/>
          <w:szCs w:val="32"/>
        </w:rPr>
      </w:pPr>
      <w:bookmarkStart w:id="1" w:name="_Toc21761"/>
      <w:r>
        <w:rPr>
          <w:rFonts w:hint="eastAsia" w:ascii="方正仿宋_GBK" w:hAnsi="方正仿宋_GBK" w:eastAsia="方正仿宋_GBK" w:cs="方正仿宋_GBK"/>
          <w:b/>
          <w:bCs/>
          <w:i w:val="0"/>
          <w:iCs w:val="0"/>
          <w:caps w:val="0"/>
          <w:color w:val="000000"/>
          <w:spacing w:val="0"/>
          <w:sz w:val="32"/>
          <w:szCs w:val="32"/>
        </w:rPr>
        <w:t>（一）广安市前锋区桂兴镇人民政府职能简介</w:t>
      </w:r>
      <w:bookmarkEnd w:id="1"/>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1.彻落实党的路线、方针和政策，执行国家法律、法规及区委、区政府的决定和命令，制定并组织实施辖区内有关管理规定，加强党的建设和基层政权建设。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2.负责编制辖区内经济社会和建设发展规划，组织实施镇规划建设，乡村道路修建及养护，做好农村能源建设，实施农村清洁工程，改善农村卫生条件和人居环境。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3.促进农村经济发展，组织农民学习实用技术，指导建设主导产业示范点，加快产业结构调整，促进经济发展方式转变，落实惠农政策，增加农民收入，提高人民生活水平。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4.配合相关部门做好耕地保护、防汛抗旱、动植物防疫、农产品和水产品质量安全工作。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5.负责土地承包合同的管理工作。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6.做好外出务工人员培训工作，引导农民多渠道就业。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7.配合相关部门做好农村义务教育、计划生育工作和基本医疗体系建设工作。会同社会保障、民政等部门做好防灾减灾、五保供养、优抚安置、扶贫救济、低保、新型农村养老保险、农村合作医疗工作和其他社会救助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8.协助相关部门做好辖区内安全生产、防火防汛、市场监管、劳动监察、环境保护、食品安全等工作。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9.负责辖区内精神文明建设，组织群众性文化、体育和各类教育活动。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10.加强社会治安综合治理，化解各种社会矛盾，维护社会和谐稳定。建立健全农村应急管理体制，提高危机处理能力。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11.负责党团组织建设、村级组织建设、党员队伍建设、党风廉政建设及人大、群团、国防教育、兵役、民兵等工作。指导村民自治、完善民主议事制度，推进村务、公开财务公开。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12.按规定权限和程序</w:t>
      </w:r>
      <w:bookmarkStart w:id="38" w:name="_GoBack"/>
      <w:bookmarkEnd w:id="38"/>
      <w:r>
        <w:rPr>
          <w:rFonts w:hint="eastAsia" w:ascii="方正仿宋_GBK" w:hAnsi="方正仿宋_GBK" w:eastAsia="方正仿宋_GBK" w:cs="方正仿宋_GBK"/>
          <w:i w:val="0"/>
          <w:iCs w:val="0"/>
          <w:caps w:val="0"/>
          <w:color w:val="000000"/>
          <w:spacing w:val="0"/>
          <w:sz w:val="32"/>
          <w:szCs w:val="32"/>
        </w:rPr>
        <w:t>配合相关部门管理辖区内的规划管理、城镇管理、拆迁和开发等工作。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13.负责优化辖区投资环境，招商引资，按规定权限和程序审批审核投资项目。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14.承办区委、区政府交办的其他事项。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textAlignment w:val="auto"/>
        <w:outlineLvl w:val="1"/>
        <w:rPr>
          <w:rFonts w:hint="eastAsia" w:ascii="方正仿宋_GBK" w:hAnsi="方正仿宋_GBK" w:eastAsia="方正仿宋_GBK" w:cs="方正仿宋_GBK"/>
          <w:i w:val="0"/>
          <w:iCs w:val="0"/>
          <w:caps w:val="0"/>
          <w:color w:val="000000"/>
          <w:spacing w:val="0"/>
          <w:sz w:val="32"/>
          <w:szCs w:val="32"/>
        </w:rPr>
      </w:pPr>
      <w:bookmarkStart w:id="2" w:name="_Toc3243"/>
      <w:r>
        <w:rPr>
          <w:rFonts w:hint="eastAsia" w:ascii="方正仿宋_GBK" w:hAnsi="方正仿宋_GBK" w:eastAsia="方正仿宋_GBK" w:cs="方正仿宋_GBK"/>
          <w:b/>
          <w:bCs/>
          <w:i w:val="0"/>
          <w:iCs w:val="0"/>
          <w:caps w:val="0"/>
          <w:color w:val="000000"/>
          <w:spacing w:val="0"/>
          <w:sz w:val="32"/>
          <w:szCs w:val="32"/>
        </w:rPr>
        <w:t>（二）广安市前锋区桂兴镇人民政府2023年重点工作</w:t>
      </w:r>
      <w:bookmarkEnd w:id="2"/>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b/>
          <w:bCs/>
          <w:i w:val="0"/>
          <w:iCs w:val="0"/>
          <w:caps w:val="0"/>
          <w:color w:val="000000"/>
          <w:spacing w:val="0"/>
          <w:sz w:val="32"/>
          <w:szCs w:val="32"/>
        </w:rPr>
        <w:t>1.围绕产业发展，突出特色农业</w:t>
      </w:r>
      <w:r>
        <w:rPr>
          <w:rFonts w:hint="eastAsia" w:ascii="方正仿宋_GBK" w:hAnsi="方正仿宋_GBK" w:eastAsia="方正仿宋_GBK" w:cs="方正仿宋_GBK"/>
          <w:i w:val="0"/>
          <w:iCs w:val="0"/>
          <w:caps w:val="0"/>
          <w:color w:val="000000"/>
          <w:spacing w:val="0"/>
          <w:sz w:val="32"/>
          <w:szCs w:val="32"/>
        </w:rPr>
        <w:t>。一方面，坚持良种良法，保面积，攻单产，继续抓好水稻、玉米、油菜的种植，确保桂兴镇农村经济快速发展。另一方面，实现特色农业增效，按照“基地化建设，科学化管理，规模化经营，产业化发展”的思路，积极发展林业养殖，推进特色产业向专业化、规模化方向发展，进一步延伸产业链条，努力形成“龙头企业+专业合作社+基地+农户”的经营格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b/>
          <w:bCs/>
          <w:i w:val="0"/>
          <w:iCs w:val="0"/>
          <w:caps w:val="0"/>
          <w:color w:val="000000"/>
          <w:spacing w:val="0"/>
          <w:sz w:val="32"/>
          <w:szCs w:val="32"/>
        </w:rPr>
        <w:t>2.围绕设施建设，突出功能配套。</w:t>
      </w:r>
      <w:r>
        <w:rPr>
          <w:rFonts w:hint="eastAsia" w:ascii="方正仿宋_GBK" w:hAnsi="方正仿宋_GBK" w:eastAsia="方正仿宋_GBK" w:cs="方正仿宋_GBK"/>
          <w:i w:val="0"/>
          <w:iCs w:val="0"/>
          <w:caps w:val="0"/>
          <w:color w:val="000000"/>
          <w:spacing w:val="0"/>
          <w:sz w:val="32"/>
          <w:szCs w:val="32"/>
        </w:rPr>
        <w:t>一是以农业项目建设为平台，加大农业项目争取和建设力度，大力实施“五改五通”工程。</w:t>
      </w:r>
      <w:r>
        <w:rPr>
          <w:rFonts w:hint="eastAsia" w:ascii="方正仿宋_GBK" w:hAnsi="方正仿宋_GBK" w:eastAsia="方正仿宋_GBK" w:cs="方正仿宋_GBK"/>
          <w:b/>
          <w:bCs/>
          <w:i w:val="0"/>
          <w:iCs w:val="0"/>
          <w:caps w:val="0"/>
          <w:color w:val="000000"/>
          <w:spacing w:val="0"/>
          <w:sz w:val="32"/>
          <w:szCs w:val="32"/>
        </w:rPr>
        <w:t>二是</w:t>
      </w:r>
      <w:r>
        <w:rPr>
          <w:rFonts w:hint="eastAsia" w:ascii="方正仿宋_GBK" w:hAnsi="方正仿宋_GBK" w:eastAsia="方正仿宋_GBK" w:cs="方正仿宋_GBK"/>
          <w:i w:val="0"/>
          <w:iCs w:val="0"/>
          <w:caps w:val="0"/>
          <w:color w:val="000000"/>
          <w:spacing w:val="0"/>
          <w:sz w:val="32"/>
          <w:szCs w:val="32"/>
        </w:rPr>
        <w:t>加快推进通村公路硬化工程，通村公路硬化率达到100%。</w:t>
      </w:r>
      <w:r>
        <w:rPr>
          <w:rFonts w:hint="eastAsia" w:ascii="方正仿宋_GBK" w:hAnsi="方正仿宋_GBK" w:eastAsia="方正仿宋_GBK" w:cs="方正仿宋_GBK"/>
          <w:b/>
          <w:bCs/>
          <w:i w:val="0"/>
          <w:iCs w:val="0"/>
          <w:caps w:val="0"/>
          <w:color w:val="000000"/>
          <w:spacing w:val="0"/>
          <w:sz w:val="32"/>
          <w:szCs w:val="32"/>
        </w:rPr>
        <w:t>三是</w:t>
      </w:r>
      <w:r>
        <w:rPr>
          <w:rFonts w:hint="eastAsia" w:ascii="方正仿宋_GBK" w:hAnsi="方正仿宋_GBK" w:eastAsia="方正仿宋_GBK" w:cs="方正仿宋_GBK"/>
          <w:i w:val="0"/>
          <w:iCs w:val="0"/>
          <w:caps w:val="0"/>
          <w:color w:val="000000"/>
          <w:spacing w:val="0"/>
          <w:sz w:val="32"/>
          <w:szCs w:val="32"/>
        </w:rPr>
        <w:t>全面落实各项惠农政策。认真贯彻中央各项精神，落实好粮食直补、良种补贴、农机补贴等惠农政策。加强本级财政支农力度，加大对特色农业和优势产业的投资。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b/>
          <w:bCs/>
          <w:i w:val="0"/>
          <w:iCs w:val="0"/>
          <w:caps w:val="0"/>
          <w:color w:val="000000"/>
          <w:spacing w:val="0"/>
          <w:sz w:val="32"/>
          <w:szCs w:val="32"/>
        </w:rPr>
        <w:t>3.围绕资源开发，突出旅游兴乡。</w:t>
      </w:r>
      <w:r>
        <w:rPr>
          <w:rFonts w:hint="eastAsia" w:ascii="方正仿宋_GBK" w:hAnsi="方正仿宋_GBK" w:eastAsia="方正仿宋_GBK" w:cs="方正仿宋_GBK"/>
          <w:i w:val="0"/>
          <w:iCs w:val="0"/>
          <w:caps w:val="0"/>
          <w:color w:val="000000"/>
          <w:spacing w:val="0"/>
          <w:sz w:val="32"/>
          <w:szCs w:val="32"/>
        </w:rPr>
        <w:t>充分利用桂兴镇独特的自然资源，大力发展康养旅游，重点抓好天星—大店—四方山康养旅游的开发利用，突出天星—大店美丽乡村、千亩油菜建设。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b/>
          <w:bCs/>
          <w:i w:val="0"/>
          <w:iCs w:val="0"/>
          <w:caps w:val="0"/>
          <w:color w:val="000000"/>
          <w:spacing w:val="0"/>
          <w:sz w:val="32"/>
          <w:szCs w:val="32"/>
        </w:rPr>
        <w:t>4.围绕平安建设，突出和谐社会。</w:t>
      </w:r>
      <w:r>
        <w:rPr>
          <w:rFonts w:hint="eastAsia" w:ascii="方正仿宋_GBK" w:hAnsi="方正仿宋_GBK" w:eastAsia="方正仿宋_GBK" w:cs="方正仿宋_GBK"/>
          <w:i w:val="0"/>
          <w:iCs w:val="0"/>
          <w:caps w:val="0"/>
          <w:color w:val="000000"/>
          <w:spacing w:val="0"/>
          <w:sz w:val="32"/>
          <w:szCs w:val="32"/>
        </w:rPr>
        <w:t>牢固树立扩大基层民主推动发展、维护社会稳定保障发展、增强文明意识促进发展的理念，着力打造平安桂兴、和谐桂兴。</w:t>
      </w:r>
      <w:r>
        <w:rPr>
          <w:rFonts w:hint="eastAsia" w:ascii="方正仿宋_GBK" w:hAnsi="方正仿宋_GBK" w:eastAsia="方正仿宋_GBK" w:cs="方正仿宋_GBK"/>
          <w:b/>
          <w:bCs/>
          <w:i w:val="0"/>
          <w:iCs w:val="0"/>
          <w:caps w:val="0"/>
          <w:color w:val="000000"/>
          <w:spacing w:val="0"/>
          <w:sz w:val="32"/>
          <w:szCs w:val="32"/>
        </w:rPr>
        <w:t>一是高度重视社会稳定工作。</w:t>
      </w:r>
      <w:r>
        <w:rPr>
          <w:rFonts w:hint="eastAsia" w:ascii="方正仿宋_GBK" w:hAnsi="方正仿宋_GBK" w:eastAsia="方正仿宋_GBK" w:cs="方正仿宋_GBK"/>
          <w:i w:val="0"/>
          <w:iCs w:val="0"/>
          <w:caps w:val="0"/>
          <w:color w:val="000000"/>
          <w:spacing w:val="0"/>
          <w:sz w:val="32"/>
          <w:szCs w:val="32"/>
        </w:rPr>
        <w:t>认真落实定期排查、领导包案、责任追究等制度，大力开展矛盾纠纷排查调处活动，努力把问题解决在基层，化解在萌芽状态。</w:t>
      </w:r>
      <w:r>
        <w:rPr>
          <w:rFonts w:hint="eastAsia" w:ascii="方正仿宋_GBK" w:hAnsi="方正仿宋_GBK" w:eastAsia="方正仿宋_GBK" w:cs="方正仿宋_GBK"/>
          <w:b/>
          <w:bCs/>
          <w:i w:val="0"/>
          <w:iCs w:val="0"/>
          <w:caps w:val="0"/>
          <w:color w:val="000000"/>
          <w:spacing w:val="0"/>
          <w:sz w:val="32"/>
          <w:szCs w:val="32"/>
        </w:rPr>
        <w:t>二是切实抓好安全生产工作。</w:t>
      </w:r>
      <w:r>
        <w:rPr>
          <w:rFonts w:hint="eastAsia" w:ascii="方正仿宋_GBK" w:hAnsi="方正仿宋_GBK" w:eastAsia="方正仿宋_GBK" w:cs="方正仿宋_GBK"/>
          <w:i w:val="0"/>
          <w:iCs w:val="0"/>
          <w:caps w:val="0"/>
          <w:color w:val="000000"/>
          <w:spacing w:val="0"/>
          <w:sz w:val="32"/>
          <w:szCs w:val="32"/>
        </w:rPr>
        <w:t>进一步加强地质灾害防治、交通运输、森林防火等方面的安全生产专项整治和监督管理，认真落实安全生产责任制，严防各类安全事故的发生。</w:t>
      </w:r>
      <w:r>
        <w:rPr>
          <w:rFonts w:hint="eastAsia" w:ascii="方正仿宋_GBK" w:hAnsi="方正仿宋_GBK" w:eastAsia="方正仿宋_GBK" w:cs="方正仿宋_GBK"/>
          <w:b/>
          <w:bCs/>
          <w:i w:val="0"/>
          <w:iCs w:val="0"/>
          <w:caps w:val="0"/>
          <w:color w:val="000000"/>
          <w:spacing w:val="0"/>
          <w:sz w:val="32"/>
          <w:szCs w:val="32"/>
        </w:rPr>
        <w:t>三是广泛深入开展法治宣传教育。</w:t>
      </w:r>
      <w:r>
        <w:rPr>
          <w:rFonts w:hint="eastAsia" w:ascii="方正仿宋_GBK" w:hAnsi="方正仿宋_GBK" w:eastAsia="方正仿宋_GBK" w:cs="方正仿宋_GBK"/>
          <w:i w:val="0"/>
          <w:iCs w:val="0"/>
          <w:caps w:val="0"/>
          <w:color w:val="000000"/>
          <w:spacing w:val="0"/>
          <w:sz w:val="32"/>
          <w:szCs w:val="32"/>
        </w:rPr>
        <w:t>努力提高公民法治意识，教育群众遵章守纪，依法维权，严厉处置非法信访，净化社会环境，维护社会和谐稳定。</w:t>
      </w:r>
      <w:r>
        <w:rPr>
          <w:rFonts w:hint="eastAsia" w:ascii="方正仿宋_GBK" w:hAnsi="方正仿宋_GBK" w:eastAsia="方正仿宋_GBK" w:cs="方正仿宋_GBK"/>
          <w:b/>
          <w:bCs/>
          <w:i w:val="0"/>
          <w:iCs w:val="0"/>
          <w:caps w:val="0"/>
          <w:color w:val="000000"/>
          <w:spacing w:val="0"/>
          <w:sz w:val="32"/>
          <w:szCs w:val="32"/>
        </w:rPr>
        <w:t>四是持续开展乡风文明建设“一榜两评”活动。</w:t>
      </w:r>
      <w:r>
        <w:rPr>
          <w:rFonts w:hint="eastAsia" w:ascii="方正仿宋_GBK" w:hAnsi="方正仿宋_GBK" w:eastAsia="方正仿宋_GBK" w:cs="方正仿宋_GBK"/>
          <w:i w:val="0"/>
          <w:iCs w:val="0"/>
          <w:caps w:val="0"/>
          <w:color w:val="000000"/>
          <w:spacing w:val="0"/>
          <w:sz w:val="32"/>
          <w:szCs w:val="32"/>
        </w:rPr>
        <w:t>大力开展垃圾、污水治理，大力培育文明乡风、淳朴民风、良好家风，打造魅力桂兴、宜居乡村。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textAlignment w:val="auto"/>
        <w:outlineLvl w:val="0"/>
        <w:rPr>
          <w:rFonts w:hint="eastAsia" w:ascii="方正仿宋_GBK" w:hAnsi="方正仿宋_GBK" w:eastAsia="方正仿宋_GBK" w:cs="方正仿宋_GBK"/>
          <w:i w:val="0"/>
          <w:iCs w:val="0"/>
          <w:caps w:val="0"/>
          <w:color w:val="000000"/>
          <w:spacing w:val="0"/>
          <w:sz w:val="32"/>
          <w:szCs w:val="32"/>
        </w:rPr>
      </w:pPr>
      <w:bookmarkStart w:id="3" w:name="_Toc27549"/>
      <w:r>
        <w:rPr>
          <w:rFonts w:hint="eastAsia" w:ascii="方正仿宋_GBK" w:hAnsi="方正仿宋_GBK" w:eastAsia="方正仿宋_GBK" w:cs="方正仿宋_GBK"/>
          <w:b/>
          <w:bCs/>
          <w:i w:val="0"/>
          <w:iCs w:val="0"/>
          <w:caps w:val="0"/>
          <w:color w:val="000000"/>
          <w:spacing w:val="0"/>
          <w:sz w:val="32"/>
          <w:szCs w:val="32"/>
        </w:rPr>
        <w:t>二、部门预算单位构成</w:t>
      </w:r>
      <w:bookmarkEnd w:id="3"/>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广安市前锋区桂兴镇人民政府下属预算单位1个，即前锋区桂兴镇人民政府。桂兴镇总编制68名，其中：行政编制24名，事业编制44名，在编人员总数51人，其中：行政人员22人，事业人员29人。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设综合办事机构7个：党建办公室（增挂党政办公室牌子）、财政所、综合行政执法办公室（增挂城镇建设管理办、生态环境保护办公室牌子）、社会事务办公室（增挂统计站、民政所牌子）、乡村振兴办公室（增挂经济发展办公室牌子）、社会治安综合治理中心、应急管理办公室。设4个直属事业单位：便民服务中心、农民工服务中心（增挂就业和社会保障服务中心、退役军人服务站牌子）、村建环卫服务中心、宣传文化体育服务中心。设4个派驻事业单位：林业技术推广站、农业服务中心、水利技术推广站、畜牧兽医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textAlignment w:val="auto"/>
        <w:outlineLvl w:val="0"/>
        <w:rPr>
          <w:rFonts w:hint="eastAsia" w:ascii="方正仿宋_GBK" w:hAnsi="方正仿宋_GBK" w:eastAsia="方正仿宋_GBK" w:cs="方正仿宋_GBK"/>
          <w:i w:val="0"/>
          <w:iCs w:val="0"/>
          <w:caps w:val="0"/>
          <w:color w:val="000000"/>
          <w:spacing w:val="0"/>
          <w:sz w:val="32"/>
          <w:szCs w:val="32"/>
        </w:rPr>
      </w:pPr>
      <w:bookmarkStart w:id="4" w:name="_Toc20645"/>
      <w:r>
        <w:rPr>
          <w:rFonts w:hint="eastAsia" w:ascii="方正仿宋_GBK" w:hAnsi="方正仿宋_GBK" w:eastAsia="方正仿宋_GBK" w:cs="方正仿宋_GBK"/>
          <w:b/>
          <w:bCs/>
          <w:i w:val="0"/>
          <w:iCs w:val="0"/>
          <w:caps w:val="0"/>
          <w:color w:val="000000"/>
          <w:spacing w:val="0"/>
          <w:sz w:val="32"/>
          <w:szCs w:val="32"/>
        </w:rPr>
        <w:t>三、收支预算情况说明</w:t>
      </w:r>
      <w:bookmarkEnd w:id="4"/>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按照综合预算的原则，广安市前锋区桂兴镇人民政府所有收入和支出均纳入部门预算管理。收入包括：一般公共预算拨款收入。支出包括：一般公共服务支出、文化旅游体育与传媒支出、社会保障和就业支出、卫生健康支出、城乡社区支出、农林水支出、住房保障支出。广安市前锋区桂兴镇人民政府2023年收支总预算1175.28万元，较2022年收支总预算总数增加207.98万元，增加21.50%，主要原因是2023年职工各项保险与住房公积金缴费基数上调，以及职工基础绩效纳入预算编制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textAlignment w:val="auto"/>
        <w:outlineLvl w:val="1"/>
        <w:rPr>
          <w:rFonts w:hint="eastAsia" w:ascii="方正仿宋_GBK" w:hAnsi="方正仿宋_GBK" w:eastAsia="方正仿宋_GBK" w:cs="方正仿宋_GBK"/>
          <w:i w:val="0"/>
          <w:iCs w:val="0"/>
          <w:caps w:val="0"/>
          <w:color w:val="000000"/>
          <w:spacing w:val="0"/>
          <w:sz w:val="32"/>
          <w:szCs w:val="32"/>
        </w:rPr>
      </w:pPr>
      <w:bookmarkStart w:id="5" w:name="_Toc8423"/>
      <w:r>
        <w:rPr>
          <w:rFonts w:hint="eastAsia" w:ascii="方正仿宋_GBK" w:hAnsi="方正仿宋_GBK" w:eastAsia="方正仿宋_GBK" w:cs="方正仿宋_GBK"/>
          <w:b/>
          <w:bCs/>
          <w:i w:val="0"/>
          <w:iCs w:val="0"/>
          <w:caps w:val="0"/>
          <w:color w:val="000000"/>
          <w:spacing w:val="0"/>
          <w:sz w:val="32"/>
          <w:szCs w:val="32"/>
        </w:rPr>
        <w:t>（一）收入预算情况</w:t>
      </w:r>
      <w:bookmarkEnd w:id="5"/>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广安市前锋区桂兴镇人民政府2023年收入预算1175.28万元，其中：一般公共预算拨款收入1175.28万元，占100%；政府性基金预算拨款收入0万元，占0%；国有资本经营预算拨款收入0万元，占0%；财政专户管理资金收入0万元，占0%；事业收入0万元，占0%；上级补助收入0万元，占0%；附属单位上缴收入0万元，占0%；事业单位经营收入0万元，占0%；其他收入0万元，占0%；上年结转结余0万元，占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textAlignment w:val="auto"/>
        <w:outlineLvl w:val="1"/>
        <w:rPr>
          <w:rFonts w:hint="eastAsia" w:ascii="方正仿宋_GBK" w:hAnsi="方正仿宋_GBK" w:eastAsia="方正仿宋_GBK" w:cs="方正仿宋_GBK"/>
          <w:i w:val="0"/>
          <w:iCs w:val="0"/>
          <w:caps w:val="0"/>
          <w:color w:val="000000"/>
          <w:spacing w:val="0"/>
          <w:sz w:val="32"/>
          <w:szCs w:val="32"/>
        </w:rPr>
      </w:pPr>
      <w:bookmarkStart w:id="6" w:name="_Toc25409"/>
      <w:r>
        <w:rPr>
          <w:rFonts w:hint="eastAsia" w:ascii="方正仿宋_GBK" w:hAnsi="方正仿宋_GBK" w:eastAsia="方正仿宋_GBK" w:cs="方正仿宋_GBK"/>
          <w:b/>
          <w:bCs/>
          <w:i w:val="0"/>
          <w:iCs w:val="0"/>
          <w:caps w:val="0"/>
          <w:color w:val="000000"/>
          <w:spacing w:val="0"/>
          <w:sz w:val="32"/>
          <w:szCs w:val="32"/>
        </w:rPr>
        <w:t>（二）支出预算情况</w:t>
      </w:r>
      <w:bookmarkEnd w:id="6"/>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广安市前锋区桂兴镇人民政府2023年支出预算1175.28万元，其中：基本支出1175.28万元，占100%；项目支出0万元，占0%；事业单位经营支出0万元，占0%；上缴上级支出0万元，占0%；对附属单位补助支出0万元，占0%。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textAlignment w:val="auto"/>
        <w:outlineLvl w:val="0"/>
        <w:rPr>
          <w:rFonts w:hint="eastAsia" w:ascii="方正仿宋_GBK" w:hAnsi="方正仿宋_GBK" w:eastAsia="方正仿宋_GBK" w:cs="方正仿宋_GBK"/>
          <w:i w:val="0"/>
          <w:iCs w:val="0"/>
          <w:caps w:val="0"/>
          <w:color w:val="000000"/>
          <w:spacing w:val="0"/>
          <w:sz w:val="32"/>
          <w:szCs w:val="32"/>
        </w:rPr>
      </w:pPr>
      <w:bookmarkStart w:id="7" w:name="_Toc12099"/>
      <w:r>
        <w:rPr>
          <w:rFonts w:hint="eastAsia" w:ascii="方正仿宋_GBK" w:hAnsi="方正仿宋_GBK" w:eastAsia="方正仿宋_GBK" w:cs="方正仿宋_GBK"/>
          <w:b/>
          <w:bCs/>
          <w:i w:val="0"/>
          <w:iCs w:val="0"/>
          <w:caps w:val="0"/>
          <w:color w:val="000000"/>
          <w:spacing w:val="0"/>
          <w:sz w:val="32"/>
          <w:szCs w:val="32"/>
        </w:rPr>
        <w:t>四、财政拨款收支预算情况</w:t>
      </w:r>
      <w:bookmarkEnd w:id="7"/>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广安市前锋区桂兴镇人民政府2023年财政拨款收支预算总数1175.28万元，较2022年财政拨款收支预算总数增加207.98万元，增加21.50%，主要原因是2023年职工各项保险与住房公积金缴费基数上调，以及职工基础绩效纳入预算编制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收入包括：本年一般公共预算拨款收入1175.28万元；支出包括：一般公共服务支出461.03万元，文化旅游体育与传媒支出17.68万元，社会保障和就业支出109.35万元，卫生健康支出26.49万元，城乡社区支出17.89万元，农林水支出473.45万元，住房保障支出69.40万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textAlignment w:val="auto"/>
        <w:outlineLvl w:val="0"/>
        <w:rPr>
          <w:rFonts w:hint="eastAsia" w:ascii="方正仿宋_GBK" w:hAnsi="方正仿宋_GBK" w:eastAsia="方正仿宋_GBK" w:cs="方正仿宋_GBK"/>
          <w:i w:val="0"/>
          <w:iCs w:val="0"/>
          <w:caps w:val="0"/>
          <w:color w:val="000000"/>
          <w:spacing w:val="0"/>
          <w:sz w:val="32"/>
          <w:szCs w:val="32"/>
        </w:rPr>
      </w:pPr>
      <w:bookmarkStart w:id="8" w:name="_Toc19649"/>
      <w:r>
        <w:rPr>
          <w:rFonts w:hint="eastAsia" w:ascii="方正仿宋_GBK" w:hAnsi="方正仿宋_GBK" w:eastAsia="方正仿宋_GBK" w:cs="方正仿宋_GBK"/>
          <w:b/>
          <w:bCs/>
          <w:i w:val="0"/>
          <w:iCs w:val="0"/>
          <w:caps w:val="0"/>
          <w:color w:val="000000"/>
          <w:spacing w:val="0"/>
          <w:sz w:val="32"/>
          <w:szCs w:val="32"/>
        </w:rPr>
        <w:t>五、一般公共预算当年财政拨款情况</w:t>
      </w:r>
      <w:bookmarkEnd w:id="8"/>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textAlignment w:val="auto"/>
        <w:outlineLvl w:val="1"/>
        <w:rPr>
          <w:rFonts w:hint="eastAsia" w:ascii="方正仿宋_GBK" w:hAnsi="方正仿宋_GBK" w:eastAsia="方正仿宋_GBK" w:cs="方正仿宋_GBK"/>
          <w:i w:val="0"/>
          <w:iCs w:val="0"/>
          <w:caps w:val="0"/>
          <w:color w:val="000000"/>
          <w:spacing w:val="0"/>
          <w:sz w:val="32"/>
          <w:szCs w:val="32"/>
        </w:rPr>
      </w:pPr>
      <w:bookmarkStart w:id="9" w:name="_Toc32684"/>
      <w:r>
        <w:rPr>
          <w:rFonts w:hint="eastAsia" w:ascii="方正仿宋_GBK" w:hAnsi="方正仿宋_GBK" w:eastAsia="方正仿宋_GBK" w:cs="方正仿宋_GBK"/>
          <w:b/>
          <w:bCs/>
          <w:i w:val="0"/>
          <w:iCs w:val="0"/>
          <w:caps w:val="0"/>
          <w:color w:val="000000"/>
          <w:spacing w:val="0"/>
          <w:sz w:val="32"/>
          <w:szCs w:val="32"/>
        </w:rPr>
        <w:t>（一）一般公共预算当年财政拨款规模变化情况</w:t>
      </w:r>
      <w:bookmarkEnd w:id="9"/>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广安市前锋区桂兴镇人民政府2023年一般公共预算当年财政拨款1175.28万元，较2022年预算数增加207.98万元，增加21.50%，主要原因是2023年职工各项保险与住房公积金缴费基数上调，以及职工基础绩效纳入预算编制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textAlignment w:val="auto"/>
        <w:outlineLvl w:val="1"/>
        <w:rPr>
          <w:rFonts w:hint="eastAsia" w:ascii="方正仿宋_GBK" w:hAnsi="方正仿宋_GBK" w:eastAsia="方正仿宋_GBK" w:cs="方正仿宋_GBK"/>
          <w:i w:val="0"/>
          <w:iCs w:val="0"/>
          <w:caps w:val="0"/>
          <w:color w:val="000000"/>
          <w:spacing w:val="0"/>
          <w:sz w:val="32"/>
          <w:szCs w:val="32"/>
        </w:rPr>
      </w:pPr>
      <w:bookmarkStart w:id="10" w:name="_Toc21734"/>
      <w:r>
        <w:rPr>
          <w:rFonts w:hint="eastAsia" w:ascii="方正仿宋_GBK" w:hAnsi="方正仿宋_GBK" w:eastAsia="方正仿宋_GBK" w:cs="方正仿宋_GBK"/>
          <w:b/>
          <w:bCs/>
          <w:i w:val="0"/>
          <w:iCs w:val="0"/>
          <w:caps w:val="0"/>
          <w:color w:val="000000"/>
          <w:spacing w:val="0"/>
          <w:sz w:val="32"/>
          <w:szCs w:val="32"/>
        </w:rPr>
        <w:t>（二）一般公共预算当年财政拨款支出结构情况</w:t>
      </w:r>
      <w:bookmarkEnd w:id="1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一般公共服务支出461.03万元，占39.23%；文化旅游体育与传媒支出17.68万元，占1.50%；社会保障和就业支出109.35万元，占9.30%；卫生健康支出26.49万元，占2.25%；城乡社区支出17.89万元，占1.52%；农林水支出473.45万元，占40.28%；住房保障支出69.40万元，占5.90%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textAlignment w:val="auto"/>
        <w:outlineLvl w:val="1"/>
        <w:rPr>
          <w:rFonts w:hint="eastAsia" w:ascii="方正仿宋_GBK" w:hAnsi="方正仿宋_GBK" w:eastAsia="方正仿宋_GBK" w:cs="方正仿宋_GBK"/>
          <w:i w:val="0"/>
          <w:iCs w:val="0"/>
          <w:caps w:val="0"/>
          <w:color w:val="000000"/>
          <w:spacing w:val="0"/>
          <w:sz w:val="32"/>
          <w:szCs w:val="32"/>
        </w:rPr>
      </w:pPr>
      <w:bookmarkStart w:id="11" w:name="_Toc6834"/>
      <w:r>
        <w:rPr>
          <w:rFonts w:hint="eastAsia" w:ascii="方正仿宋_GBK" w:hAnsi="方正仿宋_GBK" w:eastAsia="方正仿宋_GBK" w:cs="方正仿宋_GBK"/>
          <w:b/>
          <w:bCs/>
          <w:i w:val="0"/>
          <w:iCs w:val="0"/>
          <w:caps w:val="0"/>
          <w:color w:val="000000"/>
          <w:spacing w:val="0"/>
          <w:sz w:val="32"/>
          <w:szCs w:val="32"/>
        </w:rPr>
        <w:t>（三）一般公共预算当年财政拨款具体使用情况</w:t>
      </w:r>
      <w:bookmarkEnd w:id="11"/>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1.一般公共服务（类）人大事务（款）行政运行（项）2023年预算数为7.87万元，主要用于人民代表大会开展相关工作的基本支出。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2.一般公共服务（类）人大事务（款）代表工作（项）2023年预算数为3.00万元，主要用于人大代表开展各类视察等方面的支出。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3.一般公共服务（类）政府办公厅（室）及相关机构事务（款）行政运行（项）2023年预算数为257.91万元，主要用于保障机构正常运行、开展日常工作的基本支出。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4.一般公共服务（类）政府办公厅（室）及相关机构事务（款）一般行政管理事务（项）2023年预算数为17.56万元，主要用于行政单位未单独设置项级科目的其他项目支出。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5.一般公共服务（类）政府办公厅（室）及相关机构事务（款）事业运行（项）2023年预算数为113.66万元，主要用于事业单位的基本支出。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6.一般公共服务（类）政府办公厅（室）及相关机构事务（款）其他政府办公厅（室）及相关机构事务支出（项）2023年预算数为14.00万元，主要用于除已有项级科目以外的其他政府办公厅（室）及相关机构事务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7.一般公共服务（类）纪检监察事务（款）行政运行（项）2023年预算数为12.94万元，主要用于保障纪检监督开展日常工作的基本支出。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8.一般公共服务（类）党委办公厅（室）及相关机构事务（款）行政运行（项）2023年预算数为34.10万元，主要用于党委开展日常工作的基本支出。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9.文化旅游体育与传媒（类）文化和旅游（款）群众文化（项）2023年预算数为17.20万元，主要用于群众文化方面的支出，包括基层文化站支出。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10.文化旅游体育与传媒（类）文物（款）文物保护（项）2023年预算数为0.48万元，主要用于文物保护方面的基本支出。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11.社会保障和就业（类）人力资源和社会保障管理事务（款）其他人力资源和社会保障管理事务支出（项）2023年预算数为28.87万元，主要用于其他人力资源和社会保障管理事务方面的支出。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12.社会保障和就业（类）行政事业单位养老支出（款）机关事业单位基本养老保险缴费支出（项）2023年预算数为80.48万元，主要用于机关事业单位实施养老保险制度由单位缴纳的基本养老保险费支出。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13.卫生健康（类）行政事业单位医疗（款）行政单位医疗（项）2023年预算数为9.87万元，主要用于单位按照规定缴纳行政人员的基本医疗保险费的资金。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14.卫生健康（类）行政事业单位医疗（款）事业单位医疗（项）2023年预算数为13.58万元，主要用于单位按照规定缴纳事业编人员基本医疗保险费的资金。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15.卫生健康（类）行政事业单位医疗（款）公务员医疗补助（项）2023年预算数为3.04万元，主要用于单位按照规定缴纳公务员医疗补助的资金。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16.城乡社区支出（类）城乡社区管理事务（款）其他城乡社区管理事务支出（项）2023年预算数为17.89万元，主要用于其他乡镇管理事务方面的基本支出。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17.农林水支出（类）农业农村（款）事业运行（项）2023年预算数为52.65万元，主要用于农业事业单位基本支出，事业单位设施、系统运行与资产维护等方面的支出。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18.农林水支出（类）林业和草原（款）事业机构（项）2023年预算数为38.70万元，主要用于林业方面的基本支出。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19.农林水支出（类）水利（款）水利技术推广（项）2023年预算数为12.73万元，主要用于水利系统纳入预算管理的技术推广事业单位的支出。有关事项包括国内外先进水利技术的引进、试验、技术创新、推广、应用、宣传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20.农林水支出（类）农村综合改革（款）对村民委员会和村党支部的补助（项）2023年预算数为299.38万元，主要用于对村民委员会和村党支部的补助支出。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21.农林水支出（类）农村综合改革（款）农村综合改革示范试点补助（项）2023年预算数为70.00万元，主要用于对农村综合改革示范点、新型农业社会化服务体系建设等补助支出。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22.住房保障支出（类）住房改革支出（款）住房公积金（项）2023年预算数为69.40万元，主要用于行政事业单位按人力资源和社会保障部、财政部规定的基本工资和津贴补贴以及规定比例为职工缴纳的住房公积金。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textAlignment w:val="auto"/>
        <w:outlineLvl w:val="0"/>
        <w:rPr>
          <w:rFonts w:hint="eastAsia" w:ascii="方正仿宋_GBK" w:hAnsi="方正仿宋_GBK" w:eastAsia="方正仿宋_GBK" w:cs="方正仿宋_GBK"/>
          <w:i w:val="0"/>
          <w:iCs w:val="0"/>
          <w:caps w:val="0"/>
          <w:color w:val="000000"/>
          <w:spacing w:val="0"/>
          <w:sz w:val="32"/>
          <w:szCs w:val="32"/>
        </w:rPr>
      </w:pPr>
      <w:bookmarkStart w:id="12" w:name="_Toc2710"/>
      <w:r>
        <w:rPr>
          <w:rFonts w:hint="eastAsia" w:ascii="方正仿宋_GBK" w:hAnsi="方正仿宋_GBK" w:eastAsia="方正仿宋_GBK" w:cs="方正仿宋_GBK"/>
          <w:b/>
          <w:bCs/>
          <w:i w:val="0"/>
          <w:iCs w:val="0"/>
          <w:caps w:val="0"/>
          <w:color w:val="000000"/>
          <w:spacing w:val="0"/>
          <w:sz w:val="32"/>
          <w:szCs w:val="32"/>
        </w:rPr>
        <w:t>六、一般公共预算基本支出情况说明</w:t>
      </w:r>
      <w:bookmarkEnd w:id="12"/>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广安市前锋区桂兴镇人民政府2023年一般公共预算基本支出1175.28万元，其中：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人员经费941.24万元，主要包括：基本工资、津贴补贴、奖金、绩效工资、机关事业单位基本养老保险缴费、职工基本医疗保险缴费、公务员医疗补助缴费、其他社会保障缴费、住房公积金、生活补助、医疗费补助、奖励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公用经费234.04万元，主要包括：办公费、印刷费、水费、电费、差旅费、维修（护）费、会议费、公务接待费、劳务费、福利费、其他交通费用、其他商品和服务支出。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outlineLvl w:val="0"/>
        <w:rPr>
          <w:rFonts w:hint="eastAsia" w:ascii="方正仿宋_GBK" w:hAnsi="方正仿宋_GBK" w:eastAsia="方正仿宋_GBK" w:cs="方正仿宋_GBK"/>
          <w:i w:val="0"/>
          <w:iCs w:val="0"/>
          <w:caps w:val="0"/>
          <w:color w:val="000000"/>
          <w:spacing w:val="0"/>
          <w:sz w:val="32"/>
          <w:szCs w:val="32"/>
        </w:rPr>
      </w:pPr>
      <w:bookmarkStart w:id="13" w:name="_Toc519"/>
      <w:r>
        <w:rPr>
          <w:rFonts w:hint="eastAsia" w:ascii="方正仿宋_GBK" w:hAnsi="方正仿宋_GBK" w:eastAsia="方正仿宋_GBK" w:cs="方正仿宋_GBK"/>
          <w:i w:val="0"/>
          <w:iCs w:val="0"/>
          <w:caps w:val="0"/>
          <w:color w:val="000000"/>
          <w:spacing w:val="0"/>
          <w:sz w:val="32"/>
          <w:szCs w:val="32"/>
        </w:rPr>
        <w:t>七、</w:t>
      </w:r>
      <w:r>
        <w:rPr>
          <w:rFonts w:hint="eastAsia" w:ascii="方正仿宋_GBK" w:hAnsi="方正仿宋_GBK" w:eastAsia="方正仿宋_GBK" w:cs="方正仿宋_GBK"/>
          <w:b/>
          <w:bCs/>
          <w:i w:val="0"/>
          <w:iCs w:val="0"/>
          <w:caps w:val="0"/>
          <w:color w:val="000000"/>
          <w:spacing w:val="0"/>
          <w:sz w:val="32"/>
          <w:szCs w:val="32"/>
        </w:rPr>
        <w:t>“三公”经费财政拨款预算安排情况说明</w:t>
      </w:r>
      <w:bookmarkEnd w:id="13"/>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广安市前锋区桂兴镇人民政府2023年“三公”经费财政拨款预算3.00万元，较2022年预算数减少1.28万元。其中：因公出国（境）经费0万元，公务接待费3.00万元，公务用车购置及运行维护费0元。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（一）因公出国（境）经费与2022年预算相等，均为0，均未预算因公出国（境）经费。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（二）公务接待费较2022年预算数减少1.28万元，减少29.91%，主要原因是牢固树立“过紧日子”思想，压缩“三公”经费支出，严格控制管理公务接待费，不铺张浪费。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2023年公务接待费计划用于按规定开展各项公务接待业务所需的交通费、用餐费、住宿费等。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（三）公务用车购置及运行维护费较2022年预算数增加0，增长0%，均未预算公务车购置及运行维护费。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textAlignment w:val="auto"/>
        <w:outlineLvl w:val="0"/>
        <w:rPr>
          <w:rFonts w:hint="eastAsia" w:ascii="方正仿宋_GBK" w:hAnsi="方正仿宋_GBK" w:eastAsia="方正仿宋_GBK" w:cs="方正仿宋_GBK"/>
          <w:i w:val="0"/>
          <w:iCs w:val="0"/>
          <w:caps w:val="0"/>
          <w:color w:val="000000"/>
          <w:spacing w:val="0"/>
          <w:sz w:val="32"/>
          <w:szCs w:val="32"/>
        </w:rPr>
      </w:pPr>
      <w:bookmarkStart w:id="14" w:name="_Toc25993"/>
      <w:r>
        <w:rPr>
          <w:rFonts w:hint="eastAsia" w:ascii="方正仿宋_GBK" w:hAnsi="方正仿宋_GBK" w:eastAsia="方正仿宋_GBK" w:cs="方正仿宋_GBK"/>
          <w:b/>
          <w:bCs/>
          <w:i w:val="0"/>
          <w:iCs w:val="0"/>
          <w:caps w:val="0"/>
          <w:color w:val="000000"/>
          <w:spacing w:val="0"/>
          <w:sz w:val="32"/>
          <w:szCs w:val="32"/>
        </w:rPr>
        <w:t>八、政府性基金预算支出预算情况说明</w:t>
      </w:r>
      <w:bookmarkEnd w:id="14"/>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广安市前锋区桂兴镇人民政府2023年没有使用政府性基金预算拨款安排的支出。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textAlignment w:val="auto"/>
        <w:outlineLvl w:val="0"/>
        <w:rPr>
          <w:rFonts w:hint="eastAsia" w:ascii="方正仿宋_GBK" w:hAnsi="方正仿宋_GBK" w:eastAsia="方正仿宋_GBK" w:cs="方正仿宋_GBK"/>
          <w:i w:val="0"/>
          <w:iCs w:val="0"/>
          <w:caps w:val="0"/>
          <w:color w:val="000000"/>
          <w:spacing w:val="0"/>
          <w:sz w:val="32"/>
          <w:szCs w:val="32"/>
        </w:rPr>
      </w:pPr>
      <w:bookmarkStart w:id="15" w:name="_Toc16370"/>
      <w:r>
        <w:rPr>
          <w:rFonts w:hint="eastAsia" w:ascii="方正仿宋_GBK" w:hAnsi="方正仿宋_GBK" w:eastAsia="方正仿宋_GBK" w:cs="方正仿宋_GBK"/>
          <w:b/>
          <w:bCs/>
          <w:i w:val="0"/>
          <w:iCs w:val="0"/>
          <w:caps w:val="0"/>
          <w:color w:val="000000"/>
          <w:spacing w:val="0"/>
          <w:sz w:val="32"/>
          <w:szCs w:val="32"/>
        </w:rPr>
        <w:t>九、国有资本经营预算情况说明</w:t>
      </w:r>
      <w:bookmarkEnd w:id="15"/>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广安市前锋区桂兴镇人民政府2023年没有使用国有资本经营预算拨款安排的支出。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textAlignment w:val="auto"/>
        <w:outlineLvl w:val="0"/>
        <w:rPr>
          <w:rFonts w:hint="eastAsia" w:ascii="方正仿宋_GBK" w:hAnsi="方正仿宋_GBK" w:eastAsia="方正仿宋_GBK" w:cs="方正仿宋_GBK"/>
          <w:i w:val="0"/>
          <w:iCs w:val="0"/>
          <w:caps w:val="0"/>
          <w:color w:val="000000"/>
          <w:spacing w:val="0"/>
          <w:sz w:val="32"/>
          <w:szCs w:val="32"/>
        </w:rPr>
      </w:pPr>
      <w:bookmarkStart w:id="16" w:name="_Toc15003"/>
      <w:r>
        <w:rPr>
          <w:rFonts w:hint="eastAsia" w:ascii="方正仿宋_GBK" w:hAnsi="方正仿宋_GBK" w:eastAsia="方正仿宋_GBK" w:cs="方正仿宋_GBK"/>
          <w:b/>
          <w:bCs/>
          <w:i w:val="0"/>
          <w:iCs w:val="0"/>
          <w:caps w:val="0"/>
          <w:color w:val="000000"/>
          <w:spacing w:val="0"/>
          <w:sz w:val="32"/>
          <w:szCs w:val="32"/>
        </w:rPr>
        <w:t>十、其他重要事项的情况说明</w:t>
      </w:r>
      <w:bookmarkEnd w:id="16"/>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textAlignment w:val="auto"/>
        <w:outlineLvl w:val="1"/>
        <w:rPr>
          <w:rFonts w:hint="eastAsia" w:ascii="方正仿宋_GBK" w:hAnsi="方正仿宋_GBK" w:eastAsia="方正仿宋_GBK" w:cs="方正仿宋_GBK"/>
          <w:i w:val="0"/>
          <w:iCs w:val="0"/>
          <w:caps w:val="0"/>
          <w:color w:val="000000"/>
          <w:spacing w:val="0"/>
          <w:sz w:val="32"/>
          <w:szCs w:val="32"/>
        </w:rPr>
      </w:pPr>
      <w:bookmarkStart w:id="17" w:name="_Toc8931"/>
      <w:r>
        <w:rPr>
          <w:rFonts w:hint="eastAsia" w:ascii="方正仿宋_GBK" w:hAnsi="方正仿宋_GBK" w:eastAsia="方正仿宋_GBK" w:cs="方正仿宋_GBK"/>
          <w:b/>
          <w:bCs/>
          <w:i w:val="0"/>
          <w:iCs w:val="0"/>
          <w:caps w:val="0"/>
          <w:color w:val="000000"/>
          <w:spacing w:val="0"/>
          <w:sz w:val="32"/>
          <w:szCs w:val="32"/>
        </w:rPr>
        <w:t>（一）机关运行经费安排情况</w:t>
      </w:r>
      <w:bookmarkEnd w:id="17"/>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2023年，广安市前锋区桂兴镇人民政府运行经费财政拨款预算为234.04万元，较2022年预算减少14.75万元，减少5.93%，主要原因是牢固树立“过紧日子”思想，压缩相关运行经费支出。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textAlignment w:val="auto"/>
        <w:outlineLvl w:val="1"/>
        <w:rPr>
          <w:rFonts w:hint="eastAsia" w:ascii="方正仿宋_GBK" w:hAnsi="方正仿宋_GBK" w:eastAsia="方正仿宋_GBK" w:cs="方正仿宋_GBK"/>
          <w:i w:val="0"/>
          <w:iCs w:val="0"/>
          <w:caps w:val="0"/>
          <w:color w:val="000000"/>
          <w:spacing w:val="0"/>
          <w:sz w:val="32"/>
          <w:szCs w:val="32"/>
        </w:rPr>
      </w:pPr>
      <w:bookmarkStart w:id="18" w:name="_Toc16246"/>
      <w:r>
        <w:rPr>
          <w:rFonts w:hint="eastAsia" w:ascii="方正仿宋_GBK" w:hAnsi="方正仿宋_GBK" w:eastAsia="方正仿宋_GBK" w:cs="方正仿宋_GBK"/>
          <w:b/>
          <w:bCs/>
          <w:i w:val="0"/>
          <w:iCs w:val="0"/>
          <w:caps w:val="0"/>
          <w:color w:val="000000"/>
          <w:spacing w:val="0"/>
          <w:sz w:val="32"/>
          <w:szCs w:val="32"/>
        </w:rPr>
        <w:t>（二）政府采购情况</w:t>
      </w:r>
      <w:bookmarkEnd w:id="18"/>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2023年，广安市前锋区桂兴镇人民政府安排政府采购预算4.00万元，其中，政府采购货物预算4.00万元；政府采购工程预算0万元。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textAlignment w:val="auto"/>
        <w:outlineLvl w:val="1"/>
        <w:rPr>
          <w:rFonts w:hint="eastAsia" w:ascii="方正仿宋_GBK" w:hAnsi="方正仿宋_GBK" w:eastAsia="方正仿宋_GBK" w:cs="方正仿宋_GBK"/>
          <w:i w:val="0"/>
          <w:iCs w:val="0"/>
          <w:caps w:val="0"/>
          <w:color w:val="000000"/>
          <w:spacing w:val="0"/>
          <w:sz w:val="32"/>
          <w:szCs w:val="32"/>
        </w:rPr>
      </w:pPr>
      <w:bookmarkStart w:id="19" w:name="_Toc3820"/>
      <w:r>
        <w:rPr>
          <w:rFonts w:hint="eastAsia" w:ascii="方正仿宋_GBK" w:hAnsi="方正仿宋_GBK" w:eastAsia="方正仿宋_GBK" w:cs="方正仿宋_GBK"/>
          <w:b/>
          <w:bCs/>
          <w:i w:val="0"/>
          <w:iCs w:val="0"/>
          <w:caps w:val="0"/>
          <w:color w:val="000000"/>
          <w:spacing w:val="0"/>
          <w:sz w:val="32"/>
          <w:szCs w:val="32"/>
        </w:rPr>
        <w:t>（三）国有资产占有使用情况</w:t>
      </w:r>
      <w:bookmarkEnd w:id="19"/>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2023年广安市前锋区桂兴镇人民政府部门预算未安排购置车辆及单位价值200万元以上大型设备。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textAlignment w:val="auto"/>
        <w:outlineLvl w:val="1"/>
        <w:rPr>
          <w:rFonts w:hint="eastAsia" w:ascii="方正仿宋_GBK" w:hAnsi="方正仿宋_GBK" w:eastAsia="方正仿宋_GBK" w:cs="方正仿宋_GBK"/>
          <w:i w:val="0"/>
          <w:iCs w:val="0"/>
          <w:caps w:val="0"/>
          <w:color w:val="000000"/>
          <w:spacing w:val="0"/>
          <w:sz w:val="32"/>
          <w:szCs w:val="32"/>
        </w:rPr>
      </w:pPr>
      <w:bookmarkStart w:id="20" w:name="_Toc169"/>
      <w:r>
        <w:rPr>
          <w:rFonts w:hint="eastAsia" w:ascii="方正仿宋_GBK" w:hAnsi="方正仿宋_GBK" w:eastAsia="方正仿宋_GBK" w:cs="方正仿宋_GBK"/>
          <w:b/>
          <w:bCs/>
          <w:i w:val="0"/>
          <w:iCs w:val="0"/>
          <w:caps w:val="0"/>
          <w:color w:val="000000"/>
          <w:spacing w:val="0"/>
          <w:sz w:val="32"/>
          <w:szCs w:val="32"/>
        </w:rPr>
        <w:t>（四）绩效目标设置情况</w:t>
      </w:r>
      <w:bookmarkEnd w:id="2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2023年广安市前锋区桂兴镇人民政府制定了《部门（单位）整体支出绩效目标申报表》，未制定预算项目支出。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textAlignment w:val="auto"/>
        <w:outlineLvl w:val="0"/>
        <w:rPr>
          <w:rFonts w:hint="eastAsia" w:ascii="方正仿宋_GBK" w:hAnsi="方正仿宋_GBK" w:eastAsia="方正仿宋_GBK" w:cs="方正仿宋_GBK"/>
          <w:i w:val="0"/>
          <w:iCs w:val="0"/>
          <w:caps w:val="0"/>
          <w:color w:val="000000"/>
          <w:spacing w:val="0"/>
          <w:sz w:val="32"/>
          <w:szCs w:val="32"/>
        </w:rPr>
      </w:pPr>
      <w:bookmarkStart w:id="21" w:name="_Toc23556"/>
      <w:r>
        <w:rPr>
          <w:rFonts w:hint="eastAsia" w:ascii="方正仿宋_GBK" w:hAnsi="方正仿宋_GBK" w:eastAsia="方正仿宋_GBK" w:cs="方正仿宋_GBK"/>
          <w:b/>
          <w:bCs/>
          <w:i w:val="0"/>
          <w:iCs w:val="0"/>
          <w:caps w:val="0"/>
          <w:color w:val="000000"/>
          <w:spacing w:val="0"/>
          <w:sz w:val="32"/>
          <w:szCs w:val="32"/>
        </w:rPr>
        <w:t>十一、名词解释</w:t>
      </w:r>
      <w:bookmarkEnd w:id="21"/>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1.一般公共预算拨款收入：指区级财政当年拨付的公共预算资金。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2.上年结转：指以前年度尚未完成，结转到本年仍按原规定用途继续使用的资金。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3.基本支出：指为保证机构正常运转，完成日常工作任务而发生的人员支出和公用支出。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4.项目支出：指在基本支出之外为完成特定行政任务和事业发展目标所发生的支出。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5.“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6.机关运行经费：为保障行政单位（包含参照公务员法管理的事业单位）运行用于购买货物和服务的各项资金。包括办公及印刷费、邮电费、差旅费、会议费、一般设备购置费等费用开支。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7.一般公共服务（类）人大事务（款）行政运行（项）：指用于人民代表大会开展相关工作的基本支出。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8.一般公共服务（类）人大事务（款）代表工作（项）：反映人大代表开展各类视察等方面的支出。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9.一般公共服务（类）政府办公厅（室）及相关机构事务（款）行政运行（项）：指用于保障机构正常运行、开展日常工作的基本支出。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10.一般公共服务（类）政府办公厅（室）及相关机构事务（款）一般行政管理事务（项）：反映行政单位未单独设置项级科目的其他项目支出。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11.一般公共服务（类）政府办公厅（室）及相关机构事务（款）事业运行（项）：反映事业单位的基本支出。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12.一般公共服务（类）政府办公厅（室）及相关机构事务（款）其他政府办公厅（室）及相关机构事务支出（项）：反映已有项级科目以外的其他政府办公厅（室）及相关机构事务支出。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13.一般公共服务（类）纪检监察事务（款）行政运行（项）：指用于保障纪检监督开展日常工作的基本支出。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14.一般公共服务（类）党委办公厅（室）及相关机构事务（款）行政运行（项）：指党委用于开展日常工作的基本支出。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15.文化旅游体育与传媒（类）文化和旅游（款）群众文化（项）：反映群众文化方面的支出，包括基层文化站支出。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16.文化旅游体育与传媒（类）文物（款）文物保护（项）：指用于文物保护方面的基本支出。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17.社会保障和就业（类）人力资源和社会保障管理事务（款）其他人力资源和社会保障管理事务支出（项）：反映除已有项级科目以外的其他用于人力资源和社会保障管理事务方面的支出。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18.社会保障和就业（类）行政事业单位养老支出（款）机关事业单位基本养老保险缴费支出（项）：反映机关事业单位实施养老保险制度由单位缴纳的基本养老保险费支出。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19.卫生健康（类）行政事业单位医疗（款）行政单位医疗（项）：指单位按照规定缴纳行政人员的基本医疗保险费的资金。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20.卫生健康（类）行政事业单位医疗（款）事业单位医疗（项）：指单位按照规定缴纳事业编人员基本医疗保险费的资金。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21.卫生健康（类）行政事业单位医疗（款）公务员医疗补助（项）：指单位按照规定缴纳公务员医疗补助的资金。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22.城乡社区支出（类）城乡社区管理事务（款）其他城乡社区管理事务支出（项）：反映已有项级科目以外的其他用于乡镇管理事务方面的基本支出。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23.农林水支出（类）农业农村（款）事业运行（项）：反映用于农业事业单位基本支出，事业单位设施、系统运行与资产维护等方面的支出。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24.农林水支出（类）林业和草原（款）事业机构（项）：反映政府用于林业方面的基本支出。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25.农林水支出（类）水利（款）水利技术推广（项）：反映水利系统纳入预算管理的技术推广事业单位的支出。有关事项包括国内外先进水利技术的引进、试验、技术创新、推广、应用、宣传等。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26.农林水支出（类）农村综合改革（款）对村民委员会和村党支部的补助（项）：指对村民委员会和村党支部的补助支出。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27.农林水支出（类）农村综合改革（款）农村综合改革示范试点补助（项）：指对农村综合改革示范点、新型农业社会化服务体系建设等补助支出。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28.住房保障支出（类）住房改革支出（款）住房公积金（项）：反映行政事业单位按人力资源和社会保障部、财政部规定的基本工资和津贴补贴以及规定比例为职工缴纳的住房公积金。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outlineLvl w:val="0"/>
        <w:rPr>
          <w:rFonts w:hint="eastAsia" w:ascii="方正仿宋_GBK" w:hAnsi="方正仿宋_GBK" w:eastAsia="方正仿宋_GBK" w:cs="方正仿宋_GBK"/>
          <w:b/>
          <w:bCs/>
          <w:i w:val="0"/>
          <w:iCs w:val="0"/>
          <w:caps w:val="0"/>
          <w:color w:val="000000"/>
          <w:spacing w:val="0"/>
          <w:sz w:val="32"/>
          <w:szCs w:val="32"/>
        </w:rPr>
      </w:pPr>
      <w:bookmarkStart w:id="22" w:name="_Toc1391"/>
      <w:r>
        <w:rPr>
          <w:rFonts w:hint="eastAsia" w:ascii="方正仿宋_GBK" w:hAnsi="方正仿宋_GBK" w:eastAsia="方正仿宋_GBK" w:cs="方正仿宋_GBK"/>
          <w:b/>
          <w:bCs/>
          <w:i w:val="0"/>
          <w:iCs w:val="0"/>
          <w:caps w:val="0"/>
          <w:color w:val="000000"/>
          <w:spacing w:val="0"/>
          <w:sz w:val="32"/>
          <w:szCs w:val="32"/>
          <w:lang w:eastAsia="zh-CN"/>
        </w:rPr>
        <w:t>十二、</w:t>
      </w:r>
      <w:r>
        <w:rPr>
          <w:rFonts w:hint="eastAsia" w:ascii="方正仿宋_GBK" w:hAnsi="方正仿宋_GBK" w:eastAsia="方正仿宋_GBK" w:cs="方正仿宋_GBK"/>
          <w:b/>
          <w:bCs/>
          <w:i w:val="0"/>
          <w:iCs w:val="0"/>
          <w:caps w:val="0"/>
          <w:color w:val="000000"/>
          <w:spacing w:val="0"/>
          <w:sz w:val="32"/>
          <w:szCs w:val="32"/>
        </w:rPr>
        <w:t>附件</w:t>
      </w:r>
      <w:bookmarkEnd w:id="22"/>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outlineLvl w:val="0"/>
        <w:rPr>
          <w:rFonts w:hint="eastAsia" w:ascii="方正仿宋_GBK" w:hAnsi="方正仿宋_GBK" w:eastAsia="方正仿宋_GBK" w:cs="方正仿宋_GBK"/>
          <w:b/>
          <w:bCs/>
          <w:i w:val="0"/>
          <w:iCs w:val="0"/>
          <w:caps w:val="0"/>
          <w:color w:val="000000"/>
          <w:spacing w:val="0"/>
          <w:sz w:val="32"/>
          <w:szCs w:val="32"/>
          <w:lang w:eastAsia="zh-CN"/>
        </w:rPr>
      </w:pPr>
      <w:bookmarkStart w:id="23" w:name="_Toc12074"/>
      <w:r>
        <w:rPr>
          <w:rFonts w:hint="eastAsia" w:ascii="方正仿宋_GBK" w:hAnsi="方正仿宋_GBK" w:eastAsia="方正仿宋_GBK" w:cs="方正仿宋_GBK"/>
          <w:b/>
          <w:bCs/>
          <w:i w:val="0"/>
          <w:iCs w:val="0"/>
          <w:caps w:val="0"/>
          <w:color w:val="000000"/>
          <w:spacing w:val="0"/>
          <w:sz w:val="32"/>
          <w:szCs w:val="32"/>
          <w:lang w:eastAsia="zh-CN"/>
        </w:rPr>
        <w:t>表1部门预算收支总表</w:t>
      </w:r>
      <w:bookmarkEnd w:id="23"/>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outlineLvl w:val="0"/>
        <w:rPr>
          <w:rFonts w:hint="eastAsia" w:ascii="方正仿宋_GBK" w:hAnsi="方正仿宋_GBK" w:eastAsia="方正仿宋_GBK" w:cs="方正仿宋_GBK"/>
          <w:b/>
          <w:bCs/>
          <w:i w:val="0"/>
          <w:iCs w:val="0"/>
          <w:caps w:val="0"/>
          <w:color w:val="000000"/>
          <w:spacing w:val="0"/>
          <w:sz w:val="32"/>
          <w:szCs w:val="32"/>
          <w:lang w:eastAsia="zh-CN"/>
        </w:rPr>
      </w:pPr>
      <w:bookmarkStart w:id="24" w:name="_Toc30384"/>
      <w:r>
        <w:rPr>
          <w:rFonts w:hint="eastAsia" w:ascii="方正仿宋_GBK" w:hAnsi="方正仿宋_GBK" w:eastAsia="方正仿宋_GBK" w:cs="方正仿宋_GBK"/>
          <w:b/>
          <w:bCs/>
          <w:i w:val="0"/>
          <w:iCs w:val="0"/>
          <w:caps w:val="0"/>
          <w:color w:val="000000"/>
          <w:spacing w:val="0"/>
          <w:sz w:val="32"/>
          <w:szCs w:val="32"/>
          <w:lang w:eastAsia="zh-CN"/>
        </w:rPr>
        <w:t>表1-1部门预算收入总表</w:t>
      </w:r>
      <w:bookmarkEnd w:id="24"/>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outlineLvl w:val="0"/>
        <w:rPr>
          <w:rFonts w:hint="eastAsia" w:ascii="方正仿宋_GBK" w:hAnsi="方正仿宋_GBK" w:eastAsia="方正仿宋_GBK" w:cs="方正仿宋_GBK"/>
          <w:b/>
          <w:bCs/>
          <w:i w:val="0"/>
          <w:iCs w:val="0"/>
          <w:caps w:val="0"/>
          <w:color w:val="000000"/>
          <w:spacing w:val="0"/>
          <w:sz w:val="32"/>
          <w:szCs w:val="32"/>
          <w:lang w:eastAsia="zh-CN"/>
        </w:rPr>
      </w:pPr>
      <w:bookmarkStart w:id="25" w:name="_Toc28140"/>
      <w:r>
        <w:rPr>
          <w:rFonts w:hint="eastAsia" w:ascii="方正仿宋_GBK" w:hAnsi="方正仿宋_GBK" w:eastAsia="方正仿宋_GBK" w:cs="方正仿宋_GBK"/>
          <w:b/>
          <w:bCs/>
          <w:i w:val="0"/>
          <w:iCs w:val="0"/>
          <w:caps w:val="0"/>
          <w:color w:val="000000"/>
          <w:spacing w:val="0"/>
          <w:sz w:val="32"/>
          <w:szCs w:val="32"/>
          <w:lang w:eastAsia="zh-CN"/>
        </w:rPr>
        <w:t>表1-2部门预算支出总表</w:t>
      </w:r>
      <w:bookmarkEnd w:id="25"/>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outlineLvl w:val="0"/>
        <w:rPr>
          <w:rFonts w:hint="eastAsia" w:ascii="方正仿宋_GBK" w:hAnsi="方正仿宋_GBK" w:eastAsia="方正仿宋_GBK" w:cs="方正仿宋_GBK"/>
          <w:b/>
          <w:bCs/>
          <w:i w:val="0"/>
          <w:iCs w:val="0"/>
          <w:caps w:val="0"/>
          <w:color w:val="000000"/>
          <w:spacing w:val="0"/>
          <w:sz w:val="32"/>
          <w:szCs w:val="32"/>
          <w:lang w:eastAsia="zh-CN"/>
        </w:rPr>
      </w:pPr>
      <w:bookmarkStart w:id="26" w:name="_Toc2815"/>
      <w:r>
        <w:rPr>
          <w:rFonts w:hint="eastAsia" w:ascii="方正仿宋_GBK" w:hAnsi="方正仿宋_GBK" w:eastAsia="方正仿宋_GBK" w:cs="方正仿宋_GBK"/>
          <w:b/>
          <w:bCs/>
          <w:i w:val="0"/>
          <w:iCs w:val="0"/>
          <w:caps w:val="0"/>
          <w:color w:val="000000"/>
          <w:spacing w:val="0"/>
          <w:sz w:val="32"/>
          <w:szCs w:val="32"/>
          <w:lang w:eastAsia="zh-CN"/>
        </w:rPr>
        <w:t>表1-3部门预算支出明细表</w:t>
      </w:r>
      <w:bookmarkEnd w:id="26"/>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outlineLvl w:val="0"/>
        <w:rPr>
          <w:rFonts w:hint="eastAsia" w:ascii="方正仿宋_GBK" w:hAnsi="方正仿宋_GBK" w:eastAsia="方正仿宋_GBK" w:cs="方正仿宋_GBK"/>
          <w:b/>
          <w:bCs/>
          <w:i w:val="0"/>
          <w:iCs w:val="0"/>
          <w:caps w:val="0"/>
          <w:color w:val="000000"/>
          <w:spacing w:val="0"/>
          <w:sz w:val="32"/>
          <w:szCs w:val="32"/>
          <w:lang w:eastAsia="zh-CN"/>
        </w:rPr>
      </w:pPr>
      <w:bookmarkStart w:id="27" w:name="_Toc9951"/>
      <w:r>
        <w:rPr>
          <w:rFonts w:hint="eastAsia" w:ascii="方正仿宋_GBK" w:hAnsi="方正仿宋_GBK" w:eastAsia="方正仿宋_GBK" w:cs="方正仿宋_GBK"/>
          <w:b/>
          <w:bCs/>
          <w:i w:val="0"/>
          <w:iCs w:val="0"/>
          <w:caps w:val="0"/>
          <w:color w:val="000000"/>
          <w:spacing w:val="0"/>
          <w:sz w:val="32"/>
          <w:szCs w:val="32"/>
          <w:lang w:eastAsia="zh-CN"/>
        </w:rPr>
        <w:t>表2财政拨款收支预算总表</w:t>
      </w:r>
      <w:bookmarkEnd w:id="27"/>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outlineLvl w:val="0"/>
        <w:rPr>
          <w:rFonts w:hint="eastAsia" w:ascii="方正仿宋_GBK" w:hAnsi="方正仿宋_GBK" w:eastAsia="方正仿宋_GBK" w:cs="方正仿宋_GBK"/>
          <w:b/>
          <w:bCs/>
          <w:i w:val="0"/>
          <w:iCs w:val="0"/>
          <w:caps w:val="0"/>
          <w:color w:val="000000"/>
          <w:spacing w:val="0"/>
          <w:sz w:val="32"/>
          <w:szCs w:val="32"/>
          <w:lang w:eastAsia="zh-CN"/>
        </w:rPr>
      </w:pPr>
      <w:bookmarkStart w:id="28" w:name="_Toc18345"/>
      <w:r>
        <w:rPr>
          <w:rFonts w:hint="eastAsia" w:ascii="方正仿宋_GBK" w:hAnsi="方正仿宋_GBK" w:eastAsia="方正仿宋_GBK" w:cs="方正仿宋_GBK"/>
          <w:b/>
          <w:bCs/>
          <w:i w:val="0"/>
          <w:iCs w:val="0"/>
          <w:caps w:val="0"/>
          <w:color w:val="000000"/>
          <w:spacing w:val="0"/>
          <w:sz w:val="32"/>
          <w:szCs w:val="32"/>
          <w:lang w:eastAsia="zh-CN"/>
        </w:rPr>
        <w:t>表2-1财政拨款支出预算表（部门经济分类科目）</w:t>
      </w:r>
      <w:bookmarkEnd w:id="28"/>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outlineLvl w:val="0"/>
        <w:rPr>
          <w:rFonts w:hint="eastAsia" w:ascii="方正仿宋_GBK" w:hAnsi="方正仿宋_GBK" w:eastAsia="方正仿宋_GBK" w:cs="方正仿宋_GBK"/>
          <w:b/>
          <w:bCs/>
          <w:i w:val="0"/>
          <w:iCs w:val="0"/>
          <w:caps w:val="0"/>
          <w:color w:val="000000"/>
          <w:spacing w:val="0"/>
          <w:sz w:val="32"/>
          <w:szCs w:val="32"/>
          <w:lang w:eastAsia="zh-CN"/>
        </w:rPr>
      </w:pPr>
      <w:bookmarkStart w:id="29" w:name="_Toc24320"/>
      <w:r>
        <w:rPr>
          <w:rFonts w:hint="eastAsia" w:ascii="方正仿宋_GBK" w:hAnsi="方正仿宋_GBK" w:eastAsia="方正仿宋_GBK" w:cs="方正仿宋_GBK"/>
          <w:b/>
          <w:bCs/>
          <w:i w:val="0"/>
          <w:iCs w:val="0"/>
          <w:caps w:val="0"/>
          <w:color w:val="000000"/>
          <w:spacing w:val="0"/>
          <w:sz w:val="32"/>
          <w:szCs w:val="32"/>
          <w:lang w:eastAsia="zh-CN"/>
        </w:rPr>
        <w:t>表3一般公共预算支出预算表</w:t>
      </w:r>
      <w:bookmarkEnd w:id="29"/>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outlineLvl w:val="0"/>
        <w:rPr>
          <w:rFonts w:hint="eastAsia" w:ascii="方正仿宋_GBK" w:hAnsi="方正仿宋_GBK" w:eastAsia="方正仿宋_GBK" w:cs="方正仿宋_GBK"/>
          <w:b/>
          <w:bCs/>
          <w:i w:val="0"/>
          <w:iCs w:val="0"/>
          <w:caps w:val="0"/>
          <w:color w:val="000000"/>
          <w:spacing w:val="0"/>
          <w:sz w:val="32"/>
          <w:szCs w:val="32"/>
          <w:lang w:eastAsia="zh-CN"/>
        </w:rPr>
      </w:pPr>
      <w:bookmarkStart w:id="30" w:name="_Toc26379"/>
      <w:r>
        <w:rPr>
          <w:rFonts w:hint="eastAsia" w:ascii="方正仿宋_GBK" w:hAnsi="方正仿宋_GBK" w:eastAsia="方正仿宋_GBK" w:cs="方正仿宋_GBK"/>
          <w:b/>
          <w:bCs/>
          <w:i w:val="0"/>
          <w:iCs w:val="0"/>
          <w:caps w:val="0"/>
          <w:color w:val="000000"/>
          <w:spacing w:val="0"/>
          <w:sz w:val="32"/>
          <w:szCs w:val="32"/>
          <w:lang w:eastAsia="zh-CN"/>
        </w:rPr>
        <w:t>表3-1一般公共预算基本支出预算表</w:t>
      </w:r>
      <w:bookmarkEnd w:id="3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outlineLvl w:val="0"/>
        <w:rPr>
          <w:rFonts w:hint="eastAsia" w:ascii="方正仿宋_GBK" w:hAnsi="方正仿宋_GBK" w:eastAsia="方正仿宋_GBK" w:cs="方正仿宋_GBK"/>
          <w:b/>
          <w:bCs/>
          <w:i w:val="0"/>
          <w:iCs w:val="0"/>
          <w:caps w:val="0"/>
          <w:color w:val="000000"/>
          <w:spacing w:val="0"/>
          <w:sz w:val="32"/>
          <w:szCs w:val="32"/>
          <w:lang w:eastAsia="zh-CN"/>
        </w:rPr>
      </w:pPr>
      <w:bookmarkStart w:id="31" w:name="_Toc29479"/>
      <w:r>
        <w:rPr>
          <w:rFonts w:hint="eastAsia" w:ascii="方正仿宋_GBK" w:hAnsi="方正仿宋_GBK" w:eastAsia="方正仿宋_GBK" w:cs="方正仿宋_GBK"/>
          <w:b/>
          <w:bCs/>
          <w:i w:val="0"/>
          <w:iCs w:val="0"/>
          <w:caps w:val="0"/>
          <w:color w:val="000000"/>
          <w:spacing w:val="0"/>
          <w:sz w:val="32"/>
          <w:szCs w:val="32"/>
          <w:lang w:eastAsia="zh-CN"/>
        </w:rPr>
        <w:t>表3-2一般公共预算项目支出预算表（本表无数据）</w:t>
      </w:r>
      <w:bookmarkEnd w:id="31"/>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outlineLvl w:val="0"/>
        <w:rPr>
          <w:rFonts w:hint="eastAsia" w:ascii="方正仿宋_GBK" w:hAnsi="方正仿宋_GBK" w:eastAsia="方正仿宋_GBK" w:cs="方正仿宋_GBK"/>
          <w:b/>
          <w:bCs/>
          <w:i w:val="0"/>
          <w:iCs w:val="0"/>
          <w:caps w:val="0"/>
          <w:color w:val="000000"/>
          <w:spacing w:val="0"/>
          <w:sz w:val="32"/>
          <w:szCs w:val="32"/>
          <w:lang w:eastAsia="zh-CN"/>
        </w:rPr>
      </w:pPr>
      <w:bookmarkStart w:id="32" w:name="_Toc30411"/>
      <w:r>
        <w:rPr>
          <w:rFonts w:hint="eastAsia" w:ascii="方正仿宋_GBK" w:hAnsi="方正仿宋_GBK" w:eastAsia="方正仿宋_GBK" w:cs="方正仿宋_GBK"/>
          <w:b/>
          <w:bCs/>
          <w:i w:val="0"/>
          <w:iCs w:val="0"/>
          <w:caps w:val="0"/>
          <w:color w:val="000000"/>
          <w:spacing w:val="0"/>
          <w:sz w:val="32"/>
          <w:szCs w:val="32"/>
          <w:lang w:eastAsia="zh-CN"/>
        </w:rPr>
        <w:t>表3-3一般公共预算“三公”经费支出预算表</w:t>
      </w:r>
      <w:bookmarkEnd w:id="32"/>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outlineLvl w:val="0"/>
        <w:rPr>
          <w:rFonts w:hint="eastAsia" w:ascii="方正仿宋_GBK" w:hAnsi="方正仿宋_GBK" w:eastAsia="方正仿宋_GBK" w:cs="方正仿宋_GBK"/>
          <w:b/>
          <w:bCs/>
          <w:i w:val="0"/>
          <w:iCs w:val="0"/>
          <w:caps w:val="0"/>
          <w:color w:val="000000"/>
          <w:spacing w:val="0"/>
          <w:sz w:val="32"/>
          <w:szCs w:val="32"/>
          <w:lang w:eastAsia="zh-CN"/>
        </w:rPr>
      </w:pPr>
      <w:bookmarkStart w:id="33" w:name="_Toc30183"/>
      <w:r>
        <w:rPr>
          <w:rFonts w:hint="eastAsia" w:ascii="方正仿宋_GBK" w:hAnsi="方正仿宋_GBK" w:eastAsia="方正仿宋_GBK" w:cs="方正仿宋_GBK"/>
          <w:b/>
          <w:bCs/>
          <w:i w:val="0"/>
          <w:iCs w:val="0"/>
          <w:caps w:val="0"/>
          <w:color w:val="000000"/>
          <w:spacing w:val="0"/>
          <w:sz w:val="32"/>
          <w:szCs w:val="32"/>
          <w:lang w:eastAsia="zh-CN"/>
        </w:rPr>
        <w:t>表4政府性基金支出预算表（本表无数据）</w:t>
      </w:r>
      <w:bookmarkEnd w:id="33"/>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outlineLvl w:val="0"/>
        <w:rPr>
          <w:rFonts w:hint="eastAsia" w:ascii="方正仿宋_GBK" w:hAnsi="方正仿宋_GBK" w:eastAsia="方正仿宋_GBK" w:cs="方正仿宋_GBK"/>
          <w:b/>
          <w:bCs/>
          <w:i w:val="0"/>
          <w:iCs w:val="0"/>
          <w:caps w:val="0"/>
          <w:color w:val="000000"/>
          <w:spacing w:val="0"/>
          <w:sz w:val="32"/>
          <w:szCs w:val="32"/>
          <w:lang w:eastAsia="zh-CN"/>
        </w:rPr>
      </w:pPr>
      <w:bookmarkStart w:id="34" w:name="_Toc5290"/>
      <w:r>
        <w:rPr>
          <w:rFonts w:hint="eastAsia" w:ascii="方正仿宋_GBK" w:hAnsi="方正仿宋_GBK" w:eastAsia="方正仿宋_GBK" w:cs="方正仿宋_GBK"/>
          <w:b/>
          <w:bCs/>
          <w:i w:val="0"/>
          <w:iCs w:val="0"/>
          <w:caps w:val="0"/>
          <w:color w:val="000000"/>
          <w:spacing w:val="0"/>
          <w:sz w:val="32"/>
          <w:szCs w:val="32"/>
          <w:lang w:eastAsia="zh-CN"/>
        </w:rPr>
        <w:t>表4-1政府性基金预算“三公”经费支出表预算（本表无数据）</w:t>
      </w:r>
      <w:bookmarkEnd w:id="34"/>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outlineLvl w:val="0"/>
        <w:rPr>
          <w:rFonts w:hint="eastAsia" w:ascii="方正仿宋_GBK" w:hAnsi="方正仿宋_GBK" w:eastAsia="方正仿宋_GBK" w:cs="方正仿宋_GBK"/>
          <w:i w:val="0"/>
          <w:iCs w:val="0"/>
          <w:caps w:val="0"/>
          <w:color w:val="000000"/>
          <w:spacing w:val="0"/>
          <w:sz w:val="32"/>
          <w:szCs w:val="32"/>
        </w:rPr>
      </w:pPr>
      <w:bookmarkStart w:id="35" w:name="_Toc30095"/>
      <w:r>
        <w:rPr>
          <w:rFonts w:hint="eastAsia" w:ascii="方正仿宋_GBK" w:hAnsi="方正仿宋_GBK" w:eastAsia="方正仿宋_GBK" w:cs="方正仿宋_GBK"/>
          <w:b/>
          <w:bCs/>
          <w:i w:val="0"/>
          <w:iCs w:val="0"/>
          <w:caps w:val="0"/>
          <w:color w:val="000000"/>
          <w:spacing w:val="0"/>
          <w:sz w:val="32"/>
          <w:szCs w:val="32"/>
          <w:lang w:eastAsia="zh-CN"/>
        </w:rPr>
        <w:t>表5国有资本经营支出预算表（本表无数据）</w:t>
      </w:r>
      <w:bookmarkEnd w:id="35"/>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outlineLvl w:val="0"/>
        <w:rPr>
          <w:rFonts w:hint="eastAsia" w:ascii="方正仿宋_GBK" w:hAnsi="方正仿宋_GBK" w:eastAsia="方正仿宋_GBK" w:cs="方正仿宋_GBK"/>
          <w:b/>
          <w:bCs/>
          <w:i w:val="0"/>
          <w:iCs w:val="0"/>
          <w:caps w:val="0"/>
          <w:color w:val="000000"/>
          <w:spacing w:val="0"/>
          <w:sz w:val="32"/>
          <w:szCs w:val="32"/>
          <w:lang w:eastAsia="zh-CN"/>
        </w:rPr>
      </w:pPr>
      <w:bookmarkStart w:id="36" w:name="_Toc9986"/>
      <w:r>
        <w:rPr>
          <w:rFonts w:hint="eastAsia" w:ascii="方正仿宋_GBK" w:hAnsi="方正仿宋_GBK" w:eastAsia="方正仿宋_GBK" w:cs="方正仿宋_GBK"/>
          <w:b/>
          <w:bCs/>
          <w:i w:val="0"/>
          <w:iCs w:val="0"/>
          <w:caps w:val="0"/>
          <w:color w:val="000000"/>
          <w:spacing w:val="0"/>
          <w:sz w:val="32"/>
          <w:szCs w:val="32"/>
          <w:lang w:eastAsia="zh-CN"/>
        </w:rPr>
        <w:t>表6项目支出表（本表无数据）</w:t>
      </w:r>
      <w:bookmarkEnd w:id="36"/>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outlineLvl w:val="0"/>
        <w:rPr>
          <w:rFonts w:hint="eastAsia" w:ascii="方正仿宋_GBK" w:hAnsi="方正仿宋_GBK" w:eastAsia="方正仿宋_GBK" w:cs="方正仿宋_GBK"/>
          <w:i w:val="0"/>
          <w:iCs w:val="0"/>
          <w:caps w:val="0"/>
          <w:color w:val="000000"/>
          <w:spacing w:val="0"/>
          <w:sz w:val="32"/>
          <w:szCs w:val="32"/>
        </w:rPr>
      </w:pPr>
      <w:bookmarkStart w:id="37" w:name="_Toc13107"/>
      <w:r>
        <w:rPr>
          <w:rFonts w:hint="eastAsia" w:ascii="方正仿宋_GBK" w:hAnsi="方正仿宋_GBK" w:eastAsia="方正仿宋_GBK" w:cs="方正仿宋_GBK"/>
          <w:b/>
          <w:bCs/>
          <w:i w:val="0"/>
          <w:iCs w:val="0"/>
          <w:caps w:val="0"/>
          <w:color w:val="000000"/>
          <w:spacing w:val="0"/>
          <w:sz w:val="32"/>
          <w:szCs w:val="32"/>
          <w:lang w:eastAsia="zh-CN"/>
        </w:rPr>
        <w:t>表72023年部门整体支出绩效申报表</w:t>
      </w:r>
      <w:bookmarkEnd w:id="37"/>
    </w:p>
    <w:p>
      <w:pPr>
        <w:keepNext w:val="0"/>
        <w:keepLines w:val="0"/>
        <w:pageBreakBefore w:val="0"/>
        <w:kinsoku/>
        <w:wordWrap/>
        <w:overflowPunct/>
        <w:topLinePunct w:val="0"/>
        <w:autoSpaceDE/>
        <w:autoSpaceDN/>
        <w:bidi w:val="0"/>
        <w:adjustRightInd/>
        <w:snapToGrid/>
        <w:spacing w:line="590" w:lineRule="atLeast"/>
        <w:textAlignment w:val="auto"/>
        <w:rPr>
          <w:rFonts w:hint="eastAsia" w:ascii="方正仿宋_GBK" w:hAnsi="方正仿宋_GBK" w:eastAsia="方正仿宋_GBK" w:cs="方正仿宋_GBK"/>
          <w:sz w:val="32"/>
          <w:szCs w:val="32"/>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ZGFkZGQ3ZGM2NzZiM2NiZDM1NzgxYjliY2U2YjMifQ=="/>
  </w:docVars>
  <w:rsids>
    <w:rsidRoot w:val="323B1960"/>
    <w:rsid w:val="323B1960"/>
    <w:rsid w:val="67616BD1"/>
    <w:rsid w:val="679A2E90"/>
    <w:rsid w:val="71940950"/>
    <w:rsid w:val="74346AF6"/>
    <w:rsid w:val="75CC1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uiPriority w:val="0"/>
    <w:rPr>
      <w:color w:val="0000FF"/>
      <w:u w:val="single"/>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7878</Words>
  <Characters>8537</Characters>
  <Lines>0</Lines>
  <Paragraphs>0</Paragraphs>
  <TotalTime>1</TotalTime>
  <ScaleCrop>false</ScaleCrop>
  <LinksUpToDate>false</LinksUpToDate>
  <CharactersWithSpaces>8654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2023-05-30T09:51:00Z</dcterms:created>
  <dc:creator>小小</dc:creator>
  <cp:lastModifiedBy>小小</cp:lastModifiedBy>
  <dcterms:modified xsi:type="dcterms:W3CDTF">2023-05-30T11:43:02Z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97BE91F90DD74D3486E6A8B842540A14_11</vt:lpwstr>
  </property>
</Properties>
</file>