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方正小标宋简体" w:hAnsi="方正小标宋简体" w:eastAsia="方正小标宋简体"/>
          <w:kern w:val="2"/>
          <w:sz w:val="72"/>
          <w:szCs w:val="24"/>
          <w:lang w:val="zh-CN"/>
        </w:rPr>
      </w:pPr>
    </w:p>
    <w:p>
      <w:pPr>
        <w:spacing w:line="360" w:lineRule="auto"/>
        <w:jc w:val="center"/>
        <w:rPr>
          <w:rFonts w:hint="eastAsia" w:ascii="方正小标宋简体" w:hAnsi="方正小标宋简体" w:eastAsia="方正小标宋简体"/>
          <w:kern w:val="2"/>
          <w:sz w:val="72"/>
          <w:szCs w:val="24"/>
          <w:lang w:val="zh-CN"/>
        </w:rPr>
      </w:pPr>
    </w:p>
    <w:p>
      <w:pPr>
        <w:spacing w:line="360" w:lineRule="auto"/>
        <w:jc w:val="center"/>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202</w:t>
      </w:r>
      <w:r>
        <w:rPr>
          <w:rFonts w:hint="eastAsia" w:ascii="方正小标宋简体" w:hAnsi="方正小标宋简体" w:eastAsia="方正小标宋简体"/>
          <w:kern w:val="2"/>
          <w:sz w:val="72"/>
          <w:szCs w:val="24"/>
          <w:lang w:val="en-US" w:eastAsia="zh-CN"/>
        </w:rPr>
        <w:t>3</w:t>
      </w:r>
      <w:r>
        <w:rPr>
          <w:rFonts w:hint="eastAsia" w:ascii="方正小标宋简体" w:hAnsi="方正小标宋简体" w:eastAsia="方正小标宋简体"/>
          <w:kern w:val="2"/>
          <w:sz w:val="72"/>
          <w:szCs w:val="24"/>
          <w:lang w:val="zh-CN"/>
        </w:rPr>
        <w:t>年度</w:t>
      </w:r>
    </w:p>
    <w:p>
      <w:pPr>
        <w:spacing w:line="360" w:lineRule="auto"/>
        <w:jc w:val="center"/>
        <w:outlineLvl w:val="0"/>
        <w:rPr>
          <w:rFonts w:hint="default" w:ascii="黑体" w:hAnsi="黑体" w:eastAsia="方正小标宋简体"/>
          <w:b/>
          <w:color w:val="FF0000"/>
          <w:kern w:val="2"/>
          <w:sz w:val="48"/>
          <w:szCs w:val="24"/>
          <w:lang w:val="en-US" w:eastAsia="zh-CN"/>
        </w:rPr>
      </w:pPr>
      <w:bookmarkStart w:id="0" w:name="_Toc10293"/>
      <w:bookmarkStart w:id="1" w:name="_Toc8927"/>
      <w:r>
        <w:rPr>
          <w:rFonts w:hint="eastAsia" w:ascii="方正小标宋简体" w:hAnsi="方正小标宋简体" w:eastAsia="方正小标宋简体"/>
          <w:kern w:val="2"/>
          <w:sz w:val="72"/>
          <w:szCs w:val="24"/>
          <w:lang w:val="zh-CN"/>
        </w:rPr>
        <w:t>广安市前锋区卫生健康局</w:t>
      </w:r>
      <w:r>
        <w:rPr>
          <w:rFonts w:hint="eastAsia" w:ascii="方正小标宋简体" w:hAnsi="方正小标宋简体" w:eastAsia="方正小标宋简体"/>
          <w:kern w:val="2"/>
          <w:sz w:val="72"/>
          <w:szCs w:val="24"/>
          <w:lang w:val="en-US" w:eastAsia="zh-CN"/>
        </w:rPr>
        <w:t xml:space="preserve"> </w:t>
      </w:r>
      <w:r>
        <w:rPr>
          <w:rFonts w:hint="eastAsia" w:ascii="方正小标宋简体" w:hAnsi="方正小标宋简体" w:eastAsia="方正小标宋简体"/>
          <w:kern w:val="2"/>
          <w:sz w:val="72"/>
          <w:szCs w:val="24"/>
          <w:lang w:val="zh-CN"/>
        </w:rPr>
        <w:t>部门决算</w:t>
      </w:r>
      <w:bookmarkEnd w:id="0"/>
      <w:r>
        <w:rPr>
          <w:rFonts w:hint="eastAsia" w:ascii="方正小标宋简体" w:hAnsi="方正小标宋简体" w:eastAsia="方正小标宋简体"/>
          <w:kern w:val="2"/>
          <w:sz w:val="72"/>
          <w:szCs w:val="24"/>
          <w:lang w:val="en-US" w:eastAsia="zh-CN"/>
        </w:rPr>
        <w:t>编制说明</w:t>
      </w:r>
      <w:bookmarkEnd w:id="1"/>
    </w:p>
    <w:p>
      <w:pPr>
        <w:keepNext/>
        <w:keepLines/>
        <w:tabs>
          <w:tab w:val="right" w:leader="dot" w:pos="8296"/>
        </w:tabs>
        <w:spacing w:line="576" w:lineRule="exact"/>
        <w:rPr>
          <w:rFonts w:hint="eastAsia" w:ascii="黑体" w:hAnsi="黑体" w:eastAsia="黑体"/>
          <w:b/>
          <w:color w:val="FF0000"/>
          <w:kern w:val="2"/>
          <w:sz w:val="48"/>
          <w:szCs w:val="24"/>
          <w:lang w:val="zh-CN"/>
        </w:rPr>
      </w:pPr>
    </w:p>
    <w:p>
      <w:pPr>
        <w:keepNext/>
        <w:keepLines/>
        <w:tabs>
          <w:tab w:val="right" w:leader="dot" w:pos="8296"/>
        </w:tabs>
        <w:spacing w:line="576" w:lineRule="exact"/>
        <w:rPr>
          <w:rFonts w:hint="eastAsia" w:ascii="黑体" w:hAnsi="黑体" w:eastAsia="黑体"/>
          <w:b/>
          <w:color w:val="FF0000"/>
          <w:kern w:val="2"/>
          <w:sz w:val="48"/>
          <w:szCs w:val="24"/>
          <w:lang w:val="zh-CN"/>
        </w:rPr>
      </w:pPr>
    </w:p>
    <w:p>
      <w:pPr>
        <w:keepNext/>
        <w:keepLines/>
        <w:tabs>
          <w:tab w:val="right" w:leader="dot" w:pos="8296"/>
        </w:tabs>
        <w:rPr>
          <w:rFonts w:hint="eastAsia" w:ascii="黑体" w:hAnsi="黑体" w:eastAsia="黑体"/>
          <w:b/>
          <w:color w:val="FF0000"/>
          <w:kern w:val="2"/>
          <w:sz w:val="48"/>
          <w:szCs w:val="24"/>
          <w:lang w:val="zh-CN"/>
        </w:rPr>
      </w:pPr>
    </w:p>
    <w:p>
      <w:pPr>
        <w:keepNext/>
        <w:keepLines/>
        <w:tabs>
          <w:tab w:val="right" w:leader="dot" w:pos="8296"/>
        </w:tabs>
        <w:spacing w:line="576" w:lineRule="exact"/>
        <w:rPr>
          <w:rFonts w:hint="eastAsia" w:ascii="黑体" w:hAnsi="黑体" w:eastAsia="黑体"/>
          <w:b/>
          <w:color w:val="FF0000"/>
          <w:kern w:val="2"/>
          <w:sz w:val="48"/>
          <w:szCs w:val="24"/>
          <w:lang w:val="zh-CN"/>
        </w:rPr>
      </w:pPr>
    </w:p>
    <w:p>
      <w:pPr>
        <w:keepNext/>
        <w:keepLines/>
        <w:tabs>
          <w:tab w:val="right" w:leader="dot" w:pos="8296"/>
        </w:tabs>
        <w:spacing w:line="576" w:lineRule="exact"/>
        <w:rPr>
          <w:rFonts w:hint="eastAsia" w:ascii="黑体" w:hAnsi="黑体" w:eastAsia="黑体"/>
          <w:b/>
          <w:color w:val="FF0000"/>
          <w:kern w:val="2"/>
          <w:sz w:val="48"/>
          <w:szCs w:val="24"/>
          <w:lang w:val="zh-CN"/>
        </w:rPr>
      </w:pPr>
    </w:p>
    <w:p>
      <w:pPr>
        <w:pStyle w:val="4"/>
        <w:rPr>
          <w:rFonts w:hint="eastAsia" w:ascii="黑体" w:hAnsi="黑体" w:eastAsia="黑体"/>
          <w:b/>
          <w:color w:val="FF0000"/>
          <w:kern w:val="2"/>
          <w:sz w:val="48"/>
          <w:szCs w:val="24"/>
          <w:lang w:val="zh-CN"/>
        </w:rPr>
      </w:pPr>
    </w:p>
    <w:p>
      <w:pPr>
        <w:pStyle w:val="4"/>
        <w:rPr>
          <w:rFonts w:hint="eastAsia" w:ascii="黑体" w:hAnsi="黑体" w:eastAsia="黑体"/>
          <w:b/>
          <w:color w:val="FF0000"/>
          <w:kern w:val="2"/>
          <w:sz w:val="48"/>
          <w:szCs w:val="24"/>
          <w:lang w:val="zh-CN"/>
        </w:rPr>
      </w:pPr>
    </w:p>
    <w:p>
      <w:pPr>
        <w:rPr>
          <w:rFonts w:hint="eastAsia"/>
          <w:lang w:val="zh-CN"/>
        </w:rPr>
      </w:pPr>
      <w:r>
        <w:rPr>
          <w:rFonts w:hint="eastAsia"/>
          <w:lang w:val="zh-CN"/>
        </w:rPr>
        <w:br w:type="page"/>
      </w:r>
    </w:p>
    <w:p>
      <w:pPr>
        <w:pStyle w:val="4"/>
        <w:rPr>
          <w:rFonts w:hint="eastAsia"/>
          <w:lang w:val="zh-CN"/>
        </w:rPr>
      </w:pPr>
    </w:p>
    <w:p>
      <w:pPr>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t>目录</w:t>
      </w:r>
    </w:p>
    <w:p>
      <w:pPr>
        <w:spacing w:before="0" w:beforeLines="0" w:after="0" w:afterLines="0" w:line="240" w:lineRule="auto"/>
        <w:ind w:left="0" w:leftChars="0" w:right="0" w:rightChars="0" w:firstLine="0" w:firstLineChars="0"/>
        <w:jc w:val="center"/>
        <w:rPr>
          <w:b/>
        </w:rPr>
      </w:pPr>
      <w:r>
        <w:rPr>
          <w:rFonts w:hint="eastAsia" w:ascii="仿宋" w:hAnsi="仿宋" w:eastAsia="仿宋"/>
          <w:color w:val="auto"/>
          <w:kern w:val="2"/>
          <w:sz w:val="28"/>
          <w:szCs w:val="24"/>
          <w:lang w:val="zh-CN"/>
        </w:rPr>
        <w:t>公开时间：202</w:t>
      </w:r>
      <w:r>
        <w:rPr>
          <w:rFonts w:hint="eastAsia" w:ascii="仿宋" w:hAnsi="仿宋" w:eastAsia="仿宋"/>
          <w:color w:val="auto"/>
          <w:kern w:val="2"/>
          <w:sz w:val="28"/>
          <w:szCs w:val="24"/>
          <w:lang w:val="en-US" w:eastAsia="zh-CN"/>
        </w:rPr>
        <w:t>4</w:t>
      </w:r>
      <w:r>
        <w:rPr>
          <w:rFonts w:hint="eastAsia" w:ascii="仿宋" w:hAnsi="仿宋" w:eastAsia="仿宋"/>
          <w:color w:val="auto"/>
          <w:kern w:val="2"/>
          <w:sz w:val="28"/>
          <w:szCs w:val="24"/>
          <w:lang w:val="zh-CN"/>
        </w:rPr>
        <w:t>年</w:t>
      </w:r>
      <w:r>
        <w:rPr>
          <w:rFonts w:hint="eastAsia" w:ascii="仿宋" w:hAnsi="仿宋" w:eastAsia="仿宋"/>
          <w:color w:val="auto"/>
          <w:kern w:val="2"/>
          <w:sz w:val="28"/>
          <w:szCs w:val="24"/>
          <w:lang w:val="en-US" w:eastAsia="zh-CN"/>
        </w:rPr>
        <w:t>8</w:t>
      </w:r>
      <w:r>
        <w:rPr>
          <w:rFonts w:hint="eastAsia" w:ascii="仿宋" w:hAnsi="仿宋" w:eastAsia="仿宋"/>
          <w:color w:val="auto"/>
          <w:kern w:val="2"/>
          <w:sz w:val="28"/>
          <w:szCs w:val="24"/>
          <w:lang w:val="zh-CN"/>
        </w:rPr>
        <w:t>月</w:t>
      </w:r>
      <w:r>
        <w:rPr>
          <w:rFonts w:hint="eastAsia" w:ascii="仿宋" w:hAnsi="仿宋" w:eastAsia="仿宋"/>
          <w:color w:val="auto"/>
          <w:kern w:val="2"/>
          <w:sz w:val="28"/>
          <w:szCs w:val="24"/>
          <w:lang w:val="en-US" w:eastAsia="zh-CN"/>
        </w:rPr>
        <w:t>19</w:t>
      </w:r>
      <w:r>
        <w:rPr>
          <w:rFonts w:hint="eastAsia" w:ascii="仿宋" w:hAnsi="仿宋" w:eastAsia="仿宋"/>
          <w:color w:val="auto"/>
          <w:kern w:val="2"/>
          <w:sz w:val="28"/>
          <w:szCs w:val="24"/>
          <w:lang w:val="zh-CN"/>
        </w:rPr>
        <w:t>日</w:t>
      </w:r>
    </w:p>
    <w:p>
      <w:pPr>
        <w:pStyle w:val="7"/>
        <w:rPr>
          <w:rFonts w:hint="eastAsia"/>
          <w:lang w:val="zh-CN"/>
        </w:rPr>
      </w:pP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default" w:ascii="Times New Roman" w:hAnsi="Times New Roman" w:eastAsia="方正楷体_GBK" w:cs="Times New Roman"/>
          <w:b/>
          <w:color w:val="auto"/>
          <w:kern w:val="2"/>
          <w:sz w:val="21"/>
          <w:szCs w:val="21"/>
          <w:lang w:val="zh-CN"/>
        </w:rPr>
      </w:pPr>
      <w:r>
        <w:rPr>
          <w:rFonts w:hint="default" w:ascii="Times New Roman" w:hAnsi="Times New Roman" w:eastAsia="方正楷体_GBK" w:cs="Times New Roman"/>
          <w:b/>
          <w:color w:val="auto"/>
          <w:kern w:val="2"/>
          <w:sz w:val="21"/>
          <w:szCs w:val="21"/>
          <w:lang w:val="zh-CN"/>
        </w:rPr>
        <w:t>第一部分 部门概况</w:t>
      </w:r>
      <w:r>
        <w:rPr>
          <w:rFonts w:hint="eastAsia" w:ascii="Times New Roman" w:hAnsi="Times New Roman" w:eastAsia="方正楷体_GBK" w:cs="Times New Roman"/>
          <w:b/>
          <w:color w:val="auto"/>
          <w:kern w:val="2"/>
          <w:sz w:val="21"/>
          <w:szCs w:val="21"/>
          <w:lang w:val="en-US" w:eastAsia="zh-CN"/>
        </w:rPr>
        <w:t xml:space="preserve"> </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3</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default" w:ascii="Times New Roman" w:hAnsi="Times New Roman" w:eastAsia="方正楷体_GBK" w:cs="Times New Roman"/>
          <w:b/>
          <w:color w:val="auto"/>
          <w:kern w:val="2"/>
          <w:sz w:val="21"/>
          <w:szCs w:val="21"/>
          <w:lang w:val="zh-CN"/>
        </w:rPr>
      </w:pPr>
      <w:r>
        <w:rPr>
          <w:rFonts w:hint="default" w:ascii="Times New Roman" w:hAnsi="Times New Roman" w:eastAsia="方正楷体_GBK" w:cs="Times New Roman"/>
          <w:b/>
          <w:color w:val="auto"/>
          <w:kern w:val="2"/>
          <w:sz w:val="21"/>
          <w:szCs w:val="21"/>
          <w:lang w:val="zh-CN"/>
        </w:rPr>
        <w:t>一、</w:t>
      </w:r>
      <w:r>
        <w:rPr>
          <w:rFonts w:hint="eastAsia" w:eastAsia="方正楷体_GBK" w:cs="Times New Roman"/>
          <w:b/>
          <w:color w:val="auto"/>
          <w:kern w:val="2"/>
          <w:sz w:val="21"/>
          <w:szCs w:val="21"/>
          <w:lang w:val="en-US" w:eastAsia="zh-CN"/>
        </w:rPr>
        <w:t>部门职责</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3</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default" w:ascii="Times New Roman" w:hAnsi="Times New Roman" w:eastAsia="方正楷体_GBK" w:cs="Times New Roman"/>
          <w:b/>
          <w:color w:val="auto"/>
          <w:kern w:val="2"/>
          <w:sz w:val="21"/>
          <w:szCs w:val="21"/>
          <w:lang w:val="zh-CN"/>
        </w:rPr>
      </w:pPr>
      <w:r>
        <w:rPr>
          <w:rFonts w:hint="default" w:ascii="Times New Roman" w:hAnsi="Times New Roman" w:eastAsia="方正楷体_GBK" w:cs="Times New Roman"/>
          <w:b/>
          <w:color w:val="auto"/>
          <w:kern w:val="2"/>
          <w:sz w:val="21"/>
          <w:szCs w:val="21"/>
          <w:lang w:val="zh-CN"/>
        </w:rPr>
        <w:t>二、机构设置</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8</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default" w:ascii="Times New Roman" w:hAnsi="Times New Roman" w:eastAsia="方正楷体_GBK" w:cs="Times New Roman"/>
          <w:b/>
          <w:color w:val="auto"/>
          <w:kern w:val="2"/>
          <w:sz w:val="21"/>
          <w:szCs w:val="21"/>
          <w:lang w:val="zh-CN"/>
        </w:rPr>
      </w:pPr>
      <w:r>
        <w:rPr>
          <w:rFonts w:hint="default" w:ascii="Times New Roman" w:hAnsi="Times New Roman" w:eastAsia="方正楷体_GBK" w:cs="Times New Roman"/>
          <w:b/>
          <w:color w:val="auto"/>
          <w:kern w:val="2"/>
          <w:sz w:val="21"/>
          <w:szCs w:val="21"/>
          <w:lang w:val="zh-CN"/>
        </w:rPr>
        <w:t>第二部分 202</w:t>
      </w:r>
      <w:r>
        <w:rPr>
          <w:rFonts w:hint="eastAsia" w:eastAsia="方正楷体_GBK" w:cs="Times New Roman"/>
          <w:b/>
          <w:color w:val="auto"/>
          <w:kern w:val="2"/>
          <w:sz w:val="21"/>
          <w:szCs w:val="21"/>
          <w:lang w:val="en-US" w:eastAsia="zh-CN"/>
        </w:rPr>
        <w:t>3</w:t>
      </w:r>
      <w:r>
        <w:rPr>
          <w:rFonts w:hint="default" w:ascii="Times New Roman" w:hAnsi="Times New Roman" w:eastAsia="方正楷体_GBK" w:cs="Times New Roman"/>
          <w:b/>
          <w:color w:val="auto"/>
          <w:kern w:val="2"/>
          <w:sz w:val="21"/>
          <w:szCs w:val="21"/>
          <w:lang w:val="zh-CN"/>
        </w:rPr>
        <w:t>年度部门决算情况说明</w:t>
      </w:r>
      <w:r>
        <w:rPr>
          <w:rFonts w:hint="eastAsia" w:ascii="Times New Roman" w:hAnsi="Times New Roman" w:eastAsia="方正楷体_GBK" w:cs="Times New Roman"/>
          <w:b/>
          <w:color w:val="auto"/>
          <w:kern w:val="2"/>
          <w:sz w:val="21"/>
          <w:szCs w:val="21"/>
          <w:lang w:val="en-US" w:eastAsia="zh-CN"/>
        </w:rPr>
        <w:t xml:space="preserve"> </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9</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default" w:ascii="Times New Roman" w:hAnsi="Times New Roman" w:eastAsia="方正楷体_GBK" w:cs="Times New Roman"/>
          <w:b/>
          <w:color w:val="auto"/>
          <w:kern w:val="2"/>
          <w:sz w:val="21"/>
          <w:szCs w:val="21"/>
          <w:lang w:val="zh-CN"/>
        </w:rPr>
      </w:pPr>
      <w:r>
        <w:rPr>
          <w:rFonts w:hint="default" w:ascii="Times New Roman" w:hAnsi="Times New Roman" w:eastAsia="方正楷体_GBK" w:cs="Times New Roman"/>
          <w:b/>
          <w:color w:val="auto"/>
          <w:kern w:val="2"/>
          <w:sz w:val="21"/>
          <w:szCs w:val="21"/>
          <w:lang w:val="zh-CN"/>
        </w:rPr>
        <w:t>一、收入支出决算总体情况说明</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9</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b/>
          <w:color w:val="auto"/>
          <w:kern w:val="2"/>
          <w:sz w:val="21"/>
          <w:szCs w:val="21"/>
          <w:lang w:val="zh-CN" w:eastAsia="zh-CN"/>
        </w:rPr>
      </w:pPr>
      <w:r>
        <w:rPr>
          <w:rFonts w:hint="default" w:ascii="Times New Roman" w:hAnsi="Times New Roman" w:eastAsia="方正楷体_GBK" w:cs="Times New Roman"/>
          <w:b/>
          <w:color w:val="auto"/>
          <w:kern w:val="2"/>
          <w:sz w:val="21"/>
          <w:szCs w:val="21"/>
          <w:lang w:val="zh-CN"/>
        </w:rPr>
        <w:t>二、收入决算情况说明</w:t>
      </w:r>
      <w:r>
        <w:rPr>
          <w:rFonts w:hint="eastAsia" w:ascii="Times New Roman" w:hAnsi="Times New Roman" w:eastAsia="方正楷体_GBK" w:cs="Times New Roman"/>
          <w:b/>
          <w:color w:val="auto"/>
          <w:kern w:val="2"/>
          <w:sz w:val="21"/>
          <w:szCs w:val="21"/>
          <w:lang w:val="zh-CN"/>
        </w:rPr>
        <w:t>………………………………………………………………………………</w:t>
      </w:r>
      <w:r>
        <w:rPr>
          <w:rFonts w:hint="eastAsia" w:eastAsia="方正楷体_GBK" w:cs="Times New Roman"/>
          <w:b/>
          <w:color w:val="auto"/>
          <w:kern w:val="2"/>
          <w:sz w:val="21"/>
          <w:szCs w:val="21"/>
          <w:lang w:val="en-US" w:eastAsia="zh-CN"/>
        </w:rPr>
        <w:t>9</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b/>
          <w:color w:val="auto"/>
          <w:kern w:val="2"/>
          <w:sz w:val="21"/>
          <w:szCs w:val="21"/>
          <w:lang w:val="zh-CN" w:eastAsia="zh-CN"/>
        </w:rPr>
      </w:pPr>
      <w:r>
        <w:rPr>
          <w:rFonts w:hint="default" w:ascii="Times New Roman" w:hAnsi="Times New Roman" w:eastAsia="方正楷体_GBK" w:cs="Times New Roman"/>
          <w:b/>
          <w:color w:val="auto"/>
          <w:kern w:val="2"/>
          <w:sz w:val="21"/>
          <w:szCs w:val="21"/>
          <w:lang w:val="zh-CN"/>
        </w:rPr>
        <w:t>三、支出决算情况说明</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1</w:t>
      </w:r>
      <w:r>
        <w:rPr>
          <w:rFonts w:hint="eastAsia" w:eastAsia="方正楷体_GBK" w:cs="Times New Roman"/>
          <w:b/>
          <w:color w:val="auto"/>
          <w:kern w:val="2"/>
          <w:sz w:val="21"/>
          <w:szCs w:val="21"/>
          <w:lang w:val="en-US" w:eastAsia="zh-CN"/>
        </w:rPr>
        <w:t>0</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b/>
          <w:color w:val="auto"/>
          <w:kern w:val="2"/>
          <w:sz w:val="21"/>
          <w:szCs w:val="21"/>
          <w:lang w:val="zh-CN" w:eastAsia="zh-CN"/>
        </w:rPr>
      </w:pPr>
      <w:r>
        <w:rPr>
          <w:rFonts w:hint="default" w:ascii="Times New Roman" w:hAnsi="Times New Roman" w:eastAsia="方正楷体_GBK" w:cs="Times New Roman"/>
          <w:b/>
          <w:color w:val="auto"/>
          <w:kern w:val="2"/>
          <w:sz w:val="21"/>
          <w:szCs w:val="21"/>
          <w:lang w:val="zh-CN"/>
        </w:rPr>
        <w:t>四、财政拨款收入支出决算总体情况说明</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1</w:t>
      </w:r>
      <w:r>
        <w:rPr>
          <w:rFonts w:hint="eastAsia" w:eastAsia="方正楷体_GBK" w:cs="Times New Roman"/>
          <w:b/>
          <w:color w:val="auto"/>
          <w:kern w:val="2"/>
          <w:sz w:val="21"/>
          <w:szCs w:val="21"/>
          <w:lang w:val="en-US" w:eastAsia="zh-CN"/>
        </w:rPr>
        <w:t>1</w:t>
      </w:r>
      <w:r>
        <w:rPr>
          <w:rFonts w:hint="default" w:ascii="Times New Roman" w:hAnsi="Times New Roman" w:eastAsia="方正楷体_GBK" w:cs="Times New Roman"/>
          <w:b/>
          <w:color w:val="auto"/>
          <w:kern w:val="2"/>
          <w:sz w:val="21"/>
          <w:szCs w:val="21"/>
          <w:lang w:val="zh-CN"/>
        </w:rPr>
        <w:t>五、一般公共预算财政拨款支出决算情况说明</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1</w:t>
      </w:r>
      <w:r>
        <w:rPr>
          <w:rFonts w:hint="eastAsia" w:eastAsia="方正楷体_GBK" w:cs="Times New Roman"/>
          <w:b/>
          <w:color w:val="auto"/>
          <w:kern w:val="2"/>
          <w:sz w:val="21"/>
          <w:szCs w:val="21"/>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default" w:ascii="Times New Roman" w:hAnsi="Times New Roman" w:eastAsia="方正楷体_GBK" w:cs="Times New Roman"/>
          <w:b/>
          <w:color w:val="auto"/>
          <w:kern w:val="2"/>
          <w:sz w:val="21"/>
          <w:szCs w:val="21"/>
          <w:lang w:val="zh-CN"/>
        </w:rPr>
      </w:pPr>
      <w:r>
        <w:rPr>
          <w:rFonts w:hint="default" w:ascii="Times New Roman" w:hAnsi="Times New Roman" w:eastAsia="方正楷体_GBK" w:cs="Times New Roman"/>
          <w:b/>
          <w:color w:val="auto"/>
          <w:kern w:val="2"/>
          <w:sz w:val="21"/>
          <w:szCs w:val="21"/>
          <w:lang w:val="zh-CN"/>
        </w:rPr>
        <w:t>六、一般公共预算财政拨款基本支出决算情况说明</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19</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b/>
          <w:color w:val="auto"/>
          <w:kern w:val="2"/>
          <w:sz w:val="21"/>
          <w:szCs w:val="21"/>
          <w:lang w:val="zh-CN" w:eastAsia="zh-CN"/>
        </w:rPr>
      </w:pPr>
      <w:r>
        <w:rPr>
          <w:rFonts w:hint="eastAsia" w:eastAsia="方正楷体_GBK" w:cs="Times New Roman"/>
          <w:b/>
          <w:color w:val="auto"/>
          <w:kern w:val="2"/>
          <w:sz w:val="21"/>
          <w:szCs w:val="21"/>
          <w:lang w:val="en-US" w:eastAsia="zh-CN"/>
        </w:rPr>
        <w:t>七</w:t>
      </w:r>
      <w:r>
        <w:rPr>
          <w:rFonts w:hint="default" w:ascii="Times New Roman" w:hAnsi="Times New Roman" w:eastAsia="方正楷体_GBK" w:cs="Times New Roman"/>
          <w:b/>
          <w:color w:val="auto"/>
          <w:kern w:val="2"/>
          <w:sz w:val="21"/>
          <w:szCs w:val="21"/>
          <w:lang w:val="zh-CN"/>
        </w:rPr>
        <w:t>、“三公”经费财政拨款支出决算情况说明</w:t>
      </w:r>
      <w:r>
        <w:rPr>
          <w:rFonts w:hint="eastAsia" w:ascii="Times New Roman" w:hAnsi="Times New Roman" w:eastAsia="方正楷体_GBK" w:cs="Times New Roman"/>
          <w:b/>
          <w:color w:val="auto"/>
          <w:kern w:val="2"/>
          <w:sz w:val="21"/>
          <w:szCs w:val="21"/>
          <w:lang w:val="zh-CN"/>
        </w:rPr>
        <w:t>………………………………………………………</w:t>
      </w:r>
      <w:r>
        <w:rPr>
          <w:rFonts w:hint="eastAsia" w:eastAsia="方正楷体_GBK" w:cs="Times New Roman"/>
          <w:b/>
          <w:color w:val="auto"/>
          <w:kern w:val="2"/>
          <w:sz w:val="21"/>
          <w:szCs w:val="21"/>
          <w:lang w:val="en-US" w:eastAsia="zh-CN"/>
        </w:rPr>
        <w:t>19八</w:t>
      </w:r>
      <w:r>
        <w:rPr>
          <w:rFonts w:hint="default" w:ascii="Times New Roman" w:hAnsi="Times New Roman" w:eastAsia="方正楷体_GBK" w:cs="Times New Roman"/>
          <w:b/>
          <w:color w:val="auto"/>
          <w:kern w:val="2"/>
          <w:sz w:val="21"/>
          <w:szCs w:val="21"/>
          <w:lang w:val="zh-CN"/>
        </w:rPr>
        <w:t>、政府性基金预算支出决算情况说明</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2</w:t>
      </w:r>
      <w:r>
        <w:rPr>
          <w:rFonts w:hint="eastAsia" w:eastAsia="方正楷体_GBK" w:cs="Times New Roman"/>
          <w:b/>
          <w:color w:val="auto"/>
          <w:kern w:val="2"/>
          <w:sz w:val="21"/>
          <w:szCs w:val="21"/>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b/>
          <w:color w:val="auto"/>
          <w:kern w:val="2"/>
          <w:sz w:val="21"/>
          <w:szCs w:val="21"/>
          <w:lang w:val="en-US" w:eastAsia="zh-CN"/>
        </w:rPr>
      </w:pPr>
      <w:r>
        <w:rPr>
          <w:rFonts w:hint="eastAsia" w:eastAsia="方正楷体_GBK" w:cs="Times New Roman"/>
          <w:b/>
          <w:color w:val="auto"/>
          <w:kern w:val="2"/>
          <w:sz w:val="21"/>
          <w:szCs w:val="21"/>
          <w:lang w:val="en-US" w:eastAsia="zh-CN"/>
        </w:rPr>
        <w:t>九</w:t>
      </w:r>
      <w:r>
        <w:rPr>
          <w:rFonts w:hint="default" w:ascii="Times New Roman" w:hAnsi="Times New Roman" w:eastAsia="方正楷体_GBK" w:cs="Times New Roman"/>
          <w:b/>
          <w:color w:val="auto"/>
          <w:kern w:val="2"/>
          <w:sz w:val="21"/>
          <w:szCs w:val="21"/>
          <w:lang w:val="zh-CN"/>
        </w:rPr>
        <w:t>、国有资本经营预算支出决算情况说明</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2</w:t>
      </w:r>
      <w:r>
        <w:rPr>
          <w:rFonts w:hint="eastAsia" w:eastAsia="方正楷体_GBK" w:cs="Times New Roman"/>
          <w:b/>
          <w:color w:val="auto"/>
          <w:kern w:val="2"/>
          <w:sz w:val="21"/>
          <w:szCs w:val="21"/>
          <w:lang w:val="en-US" w:eastAsia="zh-CN"/>
        </w:rPr>
        <w:t>2</w:t>
      </w:r>
      <w:r>
        <w:rPr>
          <w:rFonts w:hint="default" w:ascii="Times New Roman" w:hAnsi="Times New Roman" w:eastAsia="方正楷体_GBK" w:cs="Times New Roman"/>
          <w:b/>
          <w:color w:val="auto"/>
          <w:kern w:val="2"/>
          <w:sz w:val="21"/>
          <w:szCs w:val="21"/>
          <w:lang w:val="zh-CN"/>
        </w:rPr>
        <w:t>十、其他重要事项的情况说明</w:t>
      </w:r>
      <w:r>
        <w:rPr>
          <w:rFonts w:hint="eastAsia" w:ascii="Times New Roman" w:hAnsi="Times New Roman" w:eastAsia="方正楷体_GBK" w:cs="Times New Roman"/>
          <w:b/>
          <w:color w:val="auto"/>
          <w:kern w:val="2"/>
          <w:sz w:val="21"/>
          <w:szCs w:val="21"/>
          <w:lang w:val="zh-CN"/>
        </w:rPr>
        <w:t>………………………………………………………………</w:t>
      </w:r>
      <w:r>
        <w:rPr>
          <w:rFonts w:hint="eastAsia" w:eastAsia="方正楷体_GBK" w:cs="Times New Roman"/>
          <w:b/>
          <w:color w:val="auto"/>
          <w:kern w:val="2"/>
          <w:sz w:val="21"/>
          <w:szCs w:val="21"/>
          <w:lang w:val="zh-CN"/>
        </w:rPr>
        <w:t>……</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2</w:t>
      </w:r>
      <w:r>
        <w:rPr>
          <w:rFonts w:hint="eastAsia" w:eastAsia="方正楷体_GBK" w:cs="Times New Roman"/>
          <w:b/>
          <w:color w:val="auto"/>
          <w:kern w:val="2"/>
          <w:sz w:val="21"/>
          <w:szCs w:val="21"/>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240" w:lineRule="auto"/>
        <w:jc w:val="right"/>
        <w:textAlignment w:val="auto"/>
        <w:rPr>
          <w:rFonts w:hint="default" w:ascii="Times New Roman" w:hAnsi="Times New Roman" w:eastAsia="方正楷体_GBK" w:cs="Times New Roman"/>
          <w:b/>
          <w:color w:val="auto"/>
          <w:kern w:val="2"/>
          <w:sz w:val="21"/>
          <w:szCs w:val="21"/>
          <w:lang w:val="en-US" w:eastAsia="zh-CN"/>
        </w:rPr>
      </w:pPr>
      <w:r>
        <w:rPr>
          <w:rFonts w:hint="default" w:ascii="Times New Roman" w:hAnsi="Times New Roman" w:eastAsia="方正楷体_GBK" w:cs="Times New Roman"/>
          <w:b/>
          <w:color w:val="auto"/>
          <w:kern w:val="2"/>
          <w:sz w:val="21"/>
          <w:szCs w:val="21"/>
          <w:lang w:val="zh-CN"/>
        </w:rPr>
        <w:t>第三部分 名词解释</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2</w:t>
      </w:r>
      <w:r>
        <w:rPr>
          <w:rFonts w:hint="eastAsia" w:eastAsia="方正楷体_GBK" w:cs="Times New Roman"/>
          <w:b/>
          <w:color w:val="auto"/>
          <w:kern w:val="2"/>
          <w:sz w:val="21"/>
          <w:szCs w:val="21"/>
          <w:lang w:val="en-US" w:eastAsia="zh-CN"/>
        </w:rPr>
        <w:t>5</w:t>
      </w:r>
      <w:r>
        <w:rPr>
          <w:rFonts w:hint="default" w:ascii="Times New Roman" w:hAnsi="Times New Roman" w:eastAsia="方正楷体_GBK" w:cs="Times New Roman"/>
          <w:b/>
          <w:color w:val="auto"/>
          <w:kern w:val="2"/>
          <w:sz w:val="21"/>
          <w:szCs w:val="21"/>
          <w:lang w:val="zh-CN"/>
        </w:rPr>
        <w:t>第四部分</w:t>
      </w:r>
      <w:r>
        <w:rPr>
          <w:rFonts w:hint="eastAsia" w:ascii="Times New Roman" w:hAnsi="Times New Roman" w:eastAsia="方正楷体_GBK" w:cs="Times New Roman"/>
          <w:b/>
          <w:color w:val="auto"/>
          <w:kern w:val="2"/>
          <w:sz w:val="21"/>
          <w:szCs w:val="21"/>
          <w:lang w:val="en-US" w:eastAsia="zh-CN"/>
        </w:rPr>
        <w:t xml:space="preserve"> </w:t>
      </w:r>
      <w:r>
        <w:rPr>
          <w:rFonts w:hint="default" w:ascii="Times New Roman" w:hAnsi="Times New Roman" w:eastAsia="方正楷体_GBK" w:cs="Times New Roman"/>
          <w:b/>
          <w:color w:val="auto"/>
          <w:kern w:val="2"/>
          <w:sz w:val="21"/>
          <w:szCs w:val="21"/>
          <w:lang w:val="zh-CN"/>
        </w:rPr>
        <w:t>附件</w:t>
      </w:r>
      <w:r>
        <w:rPr>
          <w:rFonts w:hint="eastAsia" w:ascii="Times New Roman" w:hAnsi="Times New Roman" w:eastAsia="方正楷体_GBK" w:cs="Times New Roman"/>
          <w:b/>
          <w:color w:val="auto"/>
          <w:kern w:val="2"/>
          <w:sz w:val="21"/>
          <w:szCs w:val="21"/>
          <w:lang w:val="zh-CN"/>
        </w:rPr>
        <w:t>………………………………………………………………………………………</w:t>
      </w:r>
      <w:r>
        <w:rPr>
          <w:rFonts w:hint="eastAsia" w:eastAsia="方正楷体_GBK" w:cs="Times New Roman"/>
          <w:b/>
          <w:color w:val="auto"/>
          <w:kern w:val="2"/>
          <w:sz w:val="21"/>
          <w:szCs w:val="21"/>
          <w:lang w:val="en-US" w:eastAsia="zh-CN"/>
        </w:rPr>
        <w:t>29</w:t>
      </w:r>
    </w:p>
    <w:p>
      <w:pPr>
        <w:keepNext w:val="0"/>
        <w:keepLines w:val="0"/>
        <w:pageBreakBefore w:val="0"/>
        <w:widowControl w:val="0"/>
        <w:kinsoku/>
        <w:wordWrap/>
        <w:overflowPunct/>
        <w:topLinePunct w:val="0"/>
        <w:autoSpaceDE w:val="0"/>
        <w:autoSpaceDN w:val="0"/>
        <w:bidi w:val="0"/>
        <w:adjustRightInd w:val="0"/>
        <w:snapToGrid/>
        <w:spacing w:line="320" w:lineRule="atLeast"/>
        <w:jc w:val="right"/>
        <w:textAlignment w:val="auto"/>
        <w:rPr>
          <w:rFonts w:hint="default" w:ascii="Times New Roman" w:hAnsi="Times New Roman" w:eastAsia="方正楷体_GBK" w:cs="Times New Roman"/>
          <w:b/>
          <w:color w:val="auto"/>
          <w:kern w:val="2"/>
          <w:sz w:val="21"/>
          <w:szCs w:val="21"/>
          <w:lang w:val="en-US" w:eastAsia="zh-CN"/>
        </w:rPr>
      </w:pPr>
      <w:r>
        <w:rPr>
          <w:rFonts w:hint="default" w:ascii="Times New Roman" w:hAnsi="Times New Roman" w:eastAsia="方正楷体_GBK" w:cs="Times New Roman"/>
          <w:b/>
          <w:color w:val="auto"/>
          <w:kern w:val="2"/>
          <w:sz w:val="21"/>
          <w:szCs w:val="21"/>
          <w:lang w:val="zh-CN"/>
        </w:rPr>
        <w:t>第五部分 附表</w:t>
      </w:r>
      <w:r>
        <w:rPr>
          <w:rFonts w:hint="eastAsia" w:ascii="Times New Roman" w:hAnsi="Times New Roman" w:eastAsia="方正楷体_GBK" w:cs="Times New Roman"/>
          <w:b/>
          <w:color w:val="auto"/>
          <w:kern w:val="2"/>
          <w:sz w:val="21"/>
          <w:szCs w:val="21"/>
          <w:lang w:val="zh-CN"/>
        </w:rPr>
        <w:t>………………………………………………………………………………………</w:t>
      </w:r>
      <w:r>
        <w:rPr>
          <w:rFonts w:hint="eastAsia" w:eastAsia="方正楷体_GBK" w:cs="Times New Roman"/>
          <w:b/>
          <w:color w:val="auto"/>
          <w:kern w:val="2"/>
          <w:sz w:val="21"/>
          <w:szCs w:val="21"/>
          <w:lang w:val="en-US" w:eastAsia="zh-CN"/>
        </w:rPr>
        <w:t>52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default" w:ascii="Times New Roman" w:hAnsi="Times New Roman" w:eastAsia="方正楷体_GBK" w:cs="Times New Roman"/>
          <w:b/>
          <w:color w:val="auto"/>
          <w:kern w:val="2"/>
          <w:sz w:val="21"/>
          <w:szCs w:val="21"/>
          <w:lang w:val="en-US" w:eastAsia="zh-CN"/>
        </w:rPr>
      </w:pPr>
      <w:r>
        <w:rPr>
          <w:rFonts w:hint="default" w:ascii="Times New Roman" w:hAnsi="Times New Roman" w:eastAsia="方正楷体_GBK" w:cs="Times New Roman"/>
          <w:b/>
          <w:color w:val="auto"/>
          <w:kern w:val="2"/>
          <w:sz w:val="21"/>
          <w:szCs w:val="21"/>
          <w:lang w:val="zh-CN"/>
        </w:rPr>
        <w:t>一、收入支出决算总表</w:t>
      </w:r>
      <w:r>
        <w:rPr>
          <w:rFonts w:hint="eastAsia" w:ascii="Times New Roman" w:hAnsi="Times New Roman" w:eastAsia="方正楷体_GBK" w:cs="Times New Roman"/>
          <w:b/>
          <w:color w:val="auto"/>
          <w:kern w:val="2"/>
          <w:sz w:val="21"/>
          <w:szCs w:val="21"/>
          <w:lang w:val="zh-CN"/>
        </w:rPr>
        <w:t>………………………………………………………………………………</w:t>
      </w:r>
      <w:r>
        <w:rPr>
          <w:rFonts w:hint="eastAsia" w:eastAsia="方正楷体_GBK" w:cs="Times New Roman"/>
          <w:b/>
          <w:color w:val="auto"/>
          <w:kern w:val="2"/>
          <w:sz w:val="21"/>
          <w:szCs w:val="21"/>
          <w:lang w:val="en-US" w:eastAsia="zh-CN"/>
        </w:rPr>
        <w:t>52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default" w:ascii="Times New Roman" w:hAnsi="Times New Roman" w:eastAsia="方正楷体_GBK" w:cs="Times New Roman"/>
          <w:b/>
          <w:color w:val="auto"/>
          <w:kern w:val="2"/>
          <w:sz w:val="21"/>
          <w:szCs w:val="21"/>
          <w:lang w:val="en-US" w:eastAsia="zh-CN"/>
        </w:rPr>
      </w:pPr>
      <w:r>
        <w:rPr>
          <w:rFonts w:hint="default" w:ascii="Times New Roman" w:hAnsi="Times New Roman" w:eastAsia="方正楷体_GBK" w:cs="Times New Roman"/>
          <w:b/>
          <w:color w:val="auto"/>
          <w:kern w:val="2"/>
          <w:sz w:val="21"/>
          <w:szCs w:val="21"/>
          <w:lang w:val="zh-CN"/>
        </w:rPr>
        <w:t>二、收入决算表</w:t>
      </w:r>
      <w:r>
        <w:rPr>
          <w:rFonts w:hint="eastAsia" w:ascii="Times New Roman" w:hAnsi="Times New Roman" w:eastAsia="方正楷体_GBK" w:cs="Times New Roman"/>
          <w:b/>
          <w:color w:val="auto"/>
          <w:kern w:val="2"/>
          <w:sz w:val="21"/>
          <w:szCs w:val="21"/>
          <w:lang w:val="zh-CN"/>
        </w:rPr>
        <w:t>………………………………………………………………………………………</w:t>
      </w:r>
      <w:r>
        <w:rPr>
          <w:rFonts w:hint="eastAsia" w:eastAsia="方正楷体_GBK" w:cs="Times New Roman"/>
          <w:b/>
          <w:color w:val="auto"/>
          <w:kern w:val="2"/>
          <w:sz w:val="21"/>
          <w:szCs w:val="21"/>
          <w:lang w:val="en-US" w:eastAsia="zh-CN"/>
        </w:rPr>
        <w:t>52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default" w:ascii="Times New Roman" w:hAnsi="Times New Roman" w:eastAsia="方正楷体_GBK" w:cs="Times New Roman"/>
          <w:b/>
          <w:color w:val="auto"/>
          <w:kern w:val="2"/>
          <w:sz w:val="21"/>
          <w:szCs w:val="21"/>
          <w:lang w:val="en-US" w:eastAsia="zh-CN"/>
        </w:rPr>
      </w:pPr>
      <w:r>
        <w:rPr>
          <w:rFonts w:hint="default" w:ascii="Times New Roman" w:hAnsi="Times New Roman" w:eastAsia="方正楷体_GBK" w:cs="Times New Roman"/>
          <w:b/>
          <w:color w:val="auto"/>
          <w:kern w:val="2"/>
          <w:sz w:val="21"/>
          <w:szCs w:val="21"/>
          <w:lang w:val="zh-CN"/>
        </w:rPr>
        <w:t>三、支出决算表</w:t>
      </w:r>
      <w:r>
        <w:rPr>
          <w:rFonts w:hint="eastAsia" w:ascii="Times New Roman" w:hAnsi="Times New Roman" w:eastAsia="方正楷体_GBK" w:cs="Times New Roman"/>
          <w:b/>
          <w:color w:val="auto"/>
          <w:kern w:val="2"/>
          <w:sz w:val="21"/>
          <w:szCs w:val="21"/>
          <w:lang w:val="zh-CN"/>
        </w:rPr>
        <w:t>………………………………………………………………………………………</w:t>
      </w:r>
      <w:r>
        <w:rPr>
          <w:rFonts w:hint="eastAsia" w:eastAsia="方正楷体_GBK" w:cs="Times New Roman"/>
          <w:b/>
          <w:color w:val="auto"/>
          <w:kern w:val="2"/>
          <w:sz w:val="21"/>
          <w:szCs w:val="21"/>
          <w:lang w:val="en-US" w:eastAsia="zh-CN"/>
        </w:rPr>
        <w:t>52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default" w:ascii="Times New Roman" w:hAnsi="Times New Roman" w:eastAsia="方正楷体_GBK" w:cs="Times New Roman"/>
          <w:b/>
          <w:color w:val="auto"/>
          <w:kern w:val="2"/>
          <w:sz w:val="21"/>
          <w:szCs w:val="21"/>
          <w:lang w:val="en-US" w:eastAsia="zh-CN"/>
        </w:rPr>
      </w:pPr>
      <w:r>
        <w:rPr>
          <w:rFonts w:hint="default" w:ascii="Times New Roman" w:hAnsi="Times New Roman" w:eastAsia="方正楷体_GBK" w:cs="Times New Roman"/>
          <w:b/>
          <w:color w:val="auto"/>
          <w:kern w:val="2"/>
          <w:sz w:val="21"/>
          <w:szCs w:val="21"/>
          <w:lang w:val="zh-CN"/>
        </w:rPr>
        <w:t>四、财政拨款收入支出决算总表</w:t>
      </w:r>
      <w:r>
        <w:rPr>
          <w:rFonts w:hint="eastAsia" w:ascii="Times New Roman" w:hAnsi="Times New Roman" w:eastAsia="方正楷体_GBK" w:cs="Times New Roman"/>
          <w:b/>
          <w:color w:val="auto"/>
          <w:kern w:val="2"/>
          <w:sz w:val="21"/>
          <w:szCs w:val="21"/>
          <w:lang w:val="zh-CN"/>
        </w:rPr>
        <w:t>……………………………………………………………………</w:t>
      </w:r>
      <w:r>
        <w:rPr>
          <w:rFonts w:hint="eastAsia" w:eastAsia="方正楷体_GBK" w:cs="Times New Roman"/>
          <w:b/>
          <w:color w:val="auto"/>
          <w:kern w:val="2"/>
          <w:sz w:val="21"/>
          <w:szCs w:val="21"/>
          <w:lang w:val="en-US" w:eastAsia="zh-CN"/>
        </w:rPr>
        <w:t>52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b/>
          <w:color w:val="auto"/>
          <w:kern w:val="2"/>
          <w:sz w:val="21"/>
          <w:szCs w:val="21"/>
          <w:lang w:val="zh-CN" w:eastAsia="zh-CN"/>
        </w:rPr>
      </w:pPr>
      <w:r>
        <w:rPr>
          <w:rFonts w:hint="default" w:ascii="Times New Roman" w:hAnsi="Times New Roman" w:eastAsia="方正楷体_GBK" w:cs="Times New Roman"/>
          <w:b/>
          <w:color w:val="auto"/>
          <w:kern w:val="2"/>
          <w:sz w:val="21"/>
          <w:szCs w:val="21"/>
          <w:lang w:val="zh-CN"/>
        </w:rPr>
        <w:t>五、财政拨款支出决算明细表</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5</w:t>
      </w:r>
      <w:r>
        <w:rPr>
          <w:rFonts w:hint="eastAsia" w:eastAsia="方正楷体_GBK" w:cs="Times New Roman"/>
          <w:b/>
          <w:color w:val="auto"/>
          <w:kern w:val="2"/>
          <w:sz w:val="21"/>
          <w:szCs w:val="21"/>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b/>
          <w:color w:val="auto"/>
          <w:kern w:val="2"/>
          <w:sz w:val="21"/>
          <w:szCs w:val="21"/>
          <w:lang w:val="zh-CN" w:eastAsia="zh-CN"/>
        </w:rPr>
      </w:pPr>
      <w:r>
        <w:rPr>
          <w:rFonts w:hint="default" w:ascii="Times New Roman" w:hAnsi="Times New Roman" w:eastAsia="方正楷体_GBK" w:cs="Times New Roman"/>
          <w:b/>
          <w:color w:val="auto"/>
          <w:kern w:val="2"/>
          <w:sz w:val="21"/>
          <w:szCs w:val="21"/>
          <w:lang w:val="zh-CN"/>
        </w:rPr>
        <w:t>六、一般公共预算财政拨款支出决算表</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5</w:t>
      </w:r>
      <w:r>
        <w:rPr>
          <w:rFonts w:hint="eastAsia" w:eastAsia="方正楷体_GBK" w:cs="Times New Roman"/>
          <w:b/>
          <w:color w:val="auto"/>
          <w:kern w:val="2"/>
          <w:sz w:val="21"/>
          <w:szCs w:val="21"/>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b/>
          <w:color w:val="auto"/>
          <w:kern w:val="2"/>
          <w:sz w:val="21"/>
          <w:szCs w:val="21"/>
          <w:lang w:val="zh-CN" w:eastAsia="zh-CN"/>
        </w:rPr>
      </w:pPr>
      <w:r>
        <w:rPr>
          <w:rFonts w:hint="default" w:ascii="Times New Roman" w:hAnsi="Times New Roman" w:eastAsia="方正楷体_GBK" w:cs="Times New Roman"/>
          <w:b/>
          <w:color w:val="auto"/>
          <w:kern w:val="2"/>
          <w:sz w:val="21"/>
          <w:szCs w:val="21"/>
          <w:lang w:val="zh-CN"/>
        </w:rPr>
        <w:t>七、一般公共预算财政拨款支出决算明细表</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5</w:t>
      </w:r>
      <w:r>
        <w:rPr>
          <w:rFonts w:hint="eastAsia" w:eastAsia="方正楷体_GBK" w:cs="Times New Roman"/>
          <w:b/>
          <w:color w:val="auto"/>
          <w:kern w:val="2"/>
          <w:sz w:val="21"/>
          <w:szCs w:val="21"/>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b/>
          <w:color w:val="auto"/>
          <w:kern w:val="2"/>
          <w:sz w:val="21"/>
          <w:szCs w:val="21"/>
          <w:lang w:val="zh-CN" w:eastAsia="zh-CN"/>
        </w:rPr>
      </w:pPr>
      <w:r>
        <w:rPr>
          <w:rFonts w:hint="default" w:ascii="Times New Roman" w:hAnsi="Times New Roman" w:eastAsia="方正楷体_GBK" w:cs="Times New Roman"/>
          <w:b/>
          <w:color w:val="auto"/>
          <w:kern w:val="2"/>
          <w:sz w:val="21"/>
          <w:szCs w:val="21"/>
          <w:lang w:val="zh-CN"/>
        </w:rPr>
        <w:t>八、一般公共预算财政拨款基本支出决算表</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5</w:t>
      </w:r>
      <w:r>
        <w:rPr>
          <w:rFonts w:hint="eastAsia" w:eastAsia="方正楷体_GBK" w:cs="Times New Roman"/>
          <w:b/>
          <w:color w:val="auto"/>
          <w:kern w:val="2"/>
          <w:sz w:val="21"/>
          <w:szCs w:val="21"/>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b/>
          <w:color w:val="auto"/>
          <w:kern w:val="2"/>
          <w:sz w:val="21"/>
          <w:szCs w:val="21"/>
          <w:lang w:val="zh-CN" w:eastAsia="zh-CN"/>
        </w:rPr>
      </w:pPr>
      <w:r>
        <w:rPr>
          <w:rFonts w:hint="default" w:ascii="Times New Roman" w:hAnsi="Times New Roman" w:eastAsia="方正楷体_GBK" w:cs="Times New Roman"/>
          <w:b/>
          <w:color w:val="auto"/>
          <w:kern w:val="2"/>
          <w:sz w:val="21"/>
          <w:szCs w:val="21"/>
          <w:lang w:val="zh-CN"/>
        </w:rPr>
        <w:t>九、一般公共预算财政拨款项目支出决算表</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5</w:t>
      </w:r>
      <w:r>
        <w:rPr>
          <w:rFonts w:hint="eastAsia" w:eastAsia="方正楷体_GBK" w:cs="Times New Roman"/>
          <w:b/>
          <w:color w:val="auto"/>
          <w:kern w:val="2"/>
          <w:sz w:val="21"/>
          <w:szCs w:val="21"/>
          <w:lang w:val="en-US" w:eastAsia="zh-CN"/>
        </w:rPr>
        <w:t>2</w:t>
      </w:r>
      <w:r>
        <w:rPr>
          <w:rFonts w:hint="default" w:ascii="Times New Roman" w:hAnsi="Times New Roman" w:eastAsia="方正楷体_GBK" w:cs="Times New Roman"/>
          <w:b/>
          <w:color w:val="auto"/>
          <w:kern w:val="2"/>
          <w:sz w:val="21"/>
          <w:szCs w:val="21"/>
          <w:lang w:val="zh-CN"/>
        </w:rPr>
        <w:t>十、政府性基金预算财政拨款收入支出决算表</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5</w:t>
      </w:r>
      <w:r>
        <w:rPr>
          <w:rFonts w:hint="eastAsia" w:eastAsia="方正楷体_GBK" w:cs="Times New Roman"/>
          <w:b/>
          <w:color w:val="auto"/>
          <w:kern w:val="2"/>
          <w:sz w:val="21"/>
          <w:szCs w:val="21"/>
          <w:lang w:val="en-US" w:eastAsia="zh-CN"/>
        </w:rPr>
        <w:t>2</w:t>
      </w:r>
      <w:r>
        <w:rPr>
          <w:rFonts w:hint="default" w:ascii="Times New Roman" w:hAnsi="Times New Roman" w:eastAsia="方正楷体_GBK" w:cs="Times New Roman"/>
          <w:b/>
          <w:color w:val="auto"/>
          <w:kern w:val="2"/>
          <w:sz w:val="21"/>
          <w:szCs w:val="21"/>
          <w:lang w:val="zh-CN"/>
        </w:rPr>
        <w:t>十一、国有资本经营预算财政拨款收入支出决算表</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5</w:t>
      </w:r>
      <w:r>
        <w:rPr>
          <w:rFonts w:hint="eastAsia" w:eastAsia="方正楷体_GBK" w:cs="Times New Roman"/>
          <w:b/>
          <w:color w:val="auto"/>
          <w:kern w:val="2"/>
          <w:sz w:val="21"/>
          <w:szCs w:val="21"/>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b/>
          <w:color w:val="auto"/>
          <w:kern w:val="2"/>
          <w:sz w:val="21"/>
          <w:szCs w:val="21"/>
          <w:lang w:val="zh-CN" w:eastAsia="zh-CN"/>
        </w:rPr>
      </w:pPr>
      <w:r>
        <w:rPr>
          <w:rFonts w:hint="default" w:ascii="Times New Roman" w:hAnsi="Times New Roman" w:eastAsia="方正楷体_GBK" w:cs="Times New Roman"/>
          <w:b/>
          <w:color w:val="auto"/>
          <w:kern w:val="2"/>
          <w:sz w:val="21"/>
          <w:szCs w:val="21"/>
          <w:lang w:val="zh-CN"/>
        </w:rPr>
        <w:t>十二、国有资本经营预算财政拨款支出决算表</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5</w:t>
      </w:r>
      <w:r>
        <w:rPr>
          <w:rFonts w:hint="eastAsia" w:eastAsia="方正楷体_GBK" w:cs="Times New Roman"/>
          <w:b/>
          <w:color w:val="auto"/>
          <w:kern w:val="2"/>
          <w:sz w:val="21"/>
          <w:szCs w:val="21"/>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20" w:lineRule="atLeast"/>
        <w:textAlignment w:val="auto"/>
        <w:rPr>
          <w:rFonts w:hint="eastAsia" w:ascii="Times New Roman" w:hAnsi="Times New Roman" w:eastAsia="方正楷体_GBK" w:cs="Times New Roman"/>
          <w:color w:val="auto"/>
          <w:kern w:val="44"/>
          <w:sz w:val="21"/>
          <w:szCs w:val="21"/>
          <w:lang w:val="zh-CN" w:eastAsia="zh-CN"/>
        </w:rPr>
      </w:pPr>
      <w:r>
        <w:rPr>
          <w:rFonts w:hint="default" w:ascii="Times New Roman" w:hAnsi="Times New Roman" w:eastAsia="方正楷体_GBK" w:cs="Times New Roman"/>
          <w:b/>
          <w:color w:val="auto"/>
          <w:kern w:val="2"/>
          <w:sz w:val="21"/>
          <w:szCs w:val="21"/>
          <w:lang w:val="zh-CN"/>
        </w:rPr>
        <w:t>十三、财政拨款“三公”经费支出决算表</w:t>
      </w:r>
      <w:r>
        <w:rPr>
          <w:rFonts w:hint="eastAsia" w:ascii="Times New Roman" w:hAnsi="Times New Roman" w:eastAsia="方正楷体_GBK" w:cs="Times New Roman"/>
          <w:b/>
          <w:color w:val="auto"/>
          <w:kern w:val="2"/>
          <w:sz w:val="21"/>
          <w:szCs w:val="21"/>
          <w:lang w:val="zh-CN"/>
        </w:rPr>
        <w:t>……………………………………………………………</w:t>
      </w:r>
      <w:r>
        <w:rPr>
          <w:rFonts w:hint="default" w:ascii="Times New Roman" w:hAnsi="Times New Roman" w:eastAsia="方正楷体_GBK" w:cs="Times New Roman"/>
          <w:b/>
          <w:color w:val="auto"/>
          <w:kern w:val="2"/>
          <w:sz w:val="21"/>
          <w:szCs w:val="21"/>
          <w:lang w:val="zh-CN"/>
        </w:rPr>
        <w:t>5</w:t>
      </w:r>
      <w:r>
        <w:rPr>
          <w:rFonts w:hint="eastAsia" w:eastAsia="方正楷体_GBK" w:cs="Times New Roman"/>
          <w:b/>
          <w:color w:val="auto"/>
          <w:kern w:val="2"/>
          <w:sz w:val="21"/>
          <w:szCs w:val="21"/>
          <w:lang w:val="en-US" w:eastAsia="zh-CN"/>
        </w:rPr>
        <w:t>2</w:t>
      </w:r>
    </w:p>
    <w:p>
      <w:pPr>
        <w:pStyle w:val="2"/>
        <w:keepNext/>
        <w:keepLines/>
        <w:spacing w:before="340" w:after="330" w:line="576" w:lineRule="auto"/>
        <w:jc w:val="center"/>
        <w:rPr>
          <w:rFonts w:hint="eastAsia" w:ascii="黑体" w:hAnsi="黑体" w:eastAsia="黑体"/>
          <w:b/>
          <w:color w:val="auto"/>
          <w:kern w:val="44"/>
          <w:sz w:val="44"/>
          <w:szCs w:val="24"/>
          <w:lang w:val="zh-CN"/>
        </w:rPr>
      </w:pPr>
      <w:bookmarkStart w:id="2" w:name="_Toc21057"/>
      <w:bookmarkStart w:id="3" w:name="_Toc31883"/>
      <w:r>
        <w:rPr>
          <w:rFonts w:hint="eastAsia" w:ascii="黑体" w:hAnsi="黑体" w:eastAsia="黑体"/>
          <w:color w:val="auto"/>
          <w:kern w:val="44"/>
          <w:sz w:val="44"/>
          <w:szCs w:val="24"/>
          <w:lang w:val="zh-CN"/>
        </w:rPr>
        <w:t>第一部分 部门概况</w:t>
      </w:r>
      <w:bookmarkEnd w:id="2"/>
      <w:bookmarkEnd w:id="3"/>
    </w:p>
    <w:p>
      <w:pPr>
        <w:pStyle w:val="3"/>
        <w:keepNext/>
        <w:keepLines/>
        <w:spacing w:before="260" w:after="260" w:line="576" w:lineRule="exact"/>
        <w:ind w:firstLine="640"/>
        <w:jc w:val="both"/>
        <w:rPr>
          <w:rFonts w:hint="eastAsia" w:ascii="黑体" w:hAnsi="黑体" w:eastAsia="黑体"/>
          <w:color w:val="000000"/>
          <w:kern w:val="2"/>
          <w:sz w:val="32"/>
          <w:szCs w:val="24"/>
          <w:lang w:val="en-US" w:eastAsia="zh-CN"/>
        </w:rPr>
      </w:pPr>
      <w:bookmarkStart w:id="4" w:name="_Toc27419"/>
      <w:bookmarkStart w:id="5" w:name="_Toc30648"/>
      <w:r>
        <w:rPr>
          <w:rFonts w:hint="eastAsia" w:ascii="黑体" w:hAnsi="黑体" w:eastAsia="黑体"/>
          <w:color w:val="000000"/>
          <w:kern w:val="2"/>
          <w:sz w:val="32"/>
          <w:szCs w:val="24"/>
          <w:lang w:val="zh-CN"/>
        </w:rPr>
        <w:t>一、</w:t>
      </w:r>
      <w:bookmarkEnd w:id="4"/>
      <w:bookmarkEnd w:id="5"/>
      <w:r>
        <w:rPr>
          <w:rFonts w:hint="eastAsia" w:ascii="黑体" w:hAnsi="黑体" w:eastAsia="黑体"/>
          <w:color w:val="000000"/>
          <w:kern w:val="2"/>
          <w:sz w:val="32"/>
          <w:szCs w:val="24"/>
          <w:lang w:val="en-US" w:eastAsia="zh-CN"/>
        </w:rPr>
        <w:t>部门职责</w:t>
      </w:r>
    </w:p>
    <w:p>
      <w:pPr>
        <w:ind w:firstLine="640" w:firstLineChars="200"/>
        <w:rPr>
          <w:rFonts w:hint="default"/>
          <w:lang w:val="en-US" w:eastAsia="zh-CN"/>
        </w:rPr>
      </w:pPr>
      <w:r>
        <w:rPr>
          <w:rFonts w:hint="eastAsia" w:ascii="黑体" w:hAnsi="黑体" w:eastAsia="黑体"/>
          <w:color w:val="000000"/>
          <w:kern w:val="2"/>
          <w:sz w:val="32"/>
          <w:szCs w:val="24"/>
          <w:lang w:val="en-US" w:eastAsia="zh-CN"/>
        </w:rPr>
        <w:t>（一）部门职责</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1.组织拟</w:t>
      </w:r>
      <w:r>
        <w:rPr>
          <w:rFonts w:hint="eastAsia" w:ascii="方正仿宋_GBK" w:hAnsi="方正仿宋_GBK" w:eastAsia="方正仿宋_GBK" w:cs="方正仿宋_GBK"/>
          <w:color w:val="333333"/>
          <w:sz w:val="30"/>
          <w:szCs w:val="30"/>
          <w:shd w:val="clear" w:color="auto" w:fill="FFFFFF"/>
          <w:lang w:eastAsia="zh-CN"/>
        </w:rPr>
        <w:t>定</w:t>
      </w:r>
      <w:r>
        <w:rPr>
          <w:rFonts w:hint="eastAsia" w:ascii="方正仿宋_GBK" w:hAnsi="方正仿宋_GBK" w:eastAsia="方正仿宋_GBK" w:cs="方正仿宋_GBK"/>
          <w:color w:val="333333"/>
          <w:sz w:val="30"/>
          <w:szCs w:val="30"/>
          <w:shd w:val="clear" w:color="auto" w:fill="FFFFFF"/>
        </w:rPr>
        <w:t>全区卫生健康政策。负责拟</w:t>
      </w:r>
      <w:r>
        <w:rPr>
          <w:rFonts w:hint="eastAsia" w:ascii="方正仿宋_GBK" w:hAnsi="方正仿宋_GBK" w:eastAsia="方正仿宋_GBK" w:cs="方正仿宋_GBK"/>
          <w:color w:val="333333"/>
          <w:sz w:val="30"/>
          <w:szCs w:val="30"/>
          <w:shd w:val="clear" w:color="auto" w:fill="FFFFFF"/>
          <w:lang w:val="en-US" w:eastAsia="zh-CN"/>
        </w:rPr>
        <w:t>定</w:t>
      </w:r>
      <w:r>
        <w:rPr>
          <w:rFonts w:hint="eastAsia" w:ascii="方正仿宋_GBK" w:hAnsi="方正仿宋_GBK" w:eastAsia="方正仿宋_GBK" w:cs="方正仿宋_GBK"/>
          <w:color w:val="333333"/>
          <w:sz w:val="30"/>
          <w:szCs w:val="30"/>
          <w:shd w:val="clear" w:color="auto" w:fill="FFFFFF"/>
        </w:rPr>
        <w:t>卫生健康事业发展规划并组织实施。实施卫生健康地方标准和技术规范。统筹规划全区卫生健康资源配置。制定并组织实施推进卫生健康基本公共服务均等化、普惠化、便捷化和公共资源向基层延伸等政策措施。</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2.牵头推进全区深化医药卫生体制改革。研究提出深化改革重大政策、措施的建议。牵头负责全区分级诊疗、现代医院管理、药品供应保障、综合监管等基本医疗卫生制度建设。制定并组织实施推动卫生健康公共服务提供主体多元化、方式多样化的政策措施。</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3.制定并组织落实全区疾病预防控制规划、免疫规划以及严重危害人民健康的艾滋病等重大传染病、地方病等公共卫生问题的干预措施。负责全区卫生应急工作，组织和指导全区突发公共卫生事件预防控制和各类突发公共事件的医疗卫生救援。收集、报告法定传染病疫情信息、突发公共卫生事件应急处置信息。依照国家检疫传染病和监测传染病目录，参与开展检疫监测工作。组织实施食品安全风险监测。指导开展食品安全事故流行病学调查。承担重大自然灾害、事故灾难、社会安全等突发公共事件紧急医疗救援工作。</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4.制定全区医疗机构、医疗服务行业管理办法并监督实施，建立医疗服务评价和监督管理体系。会同有关部门实施卫生健康专业技术人员资格标准。组织实施医疗服务规范、标准和卫生健康专业技术人员执业规则、服务规范。负责医疗机构、人员和行为的日常监管。指导区医学会的业务工作。</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5.贯彻落实国家药物政策和国家基本药物制度。开展药械使用监测、临床综合评价和短缺药品预警，组织执行国家药典和国家基本药物目录。</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6.指导全区卫生健康工作。指导基层医疗卫生、妇幼健康服务体系和基层卫生队伍建设。推进卫生健康科技创新发展。</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7.制定全区中医药中长期发展规划，纳入卫生健康事业发展总体规划并统筹推动实施。</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8.负责全区计划生育管理和服务工作。开展人口监测预警，研究提出人口与家庭发展相关政策建议，完善计划生育政策。指导计划生育协会的业务工作。</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9.贯彻落实国家应对人口老龄化政策措施。负责推进老年健康服务体系建设和医养结合工作。承担区老龄工作委员会日常工作。</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10.负责职责范围内的职业卫生、放射卫生、环境卫生、学校卫生、公共场所卫生、饮用水卫生等公共卫生的监督管理。负责传染病防治监督，健全卫生健康综合监管体系。</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11.依法依规履行卫生健康行业安全生产监管职责，负责职业安全健康监督管理工作。负责职责范围内的生态环境保护、审批服务便民化等工作。</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12.完成区委和区政府交办的其他任务。</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13.职能转变。牢固树立大卫生、大健康理念，推动实施健康前锋战略，以改革创新为动力，以促健康、转模式、强基层、重保障为着力点，把以治病为中心转变到以人民健康为中心，为人民群众提供全方位全周期卫生健康服务。一是更加注重预防为主和健康促进，提高健康意识，加强爱国卫生运动工作，加强预防控制重大疾病工作，积极应对人口老龄化，健全卫生健康服务体系。二是更加注重卫生健康服务公平性和可及性，推动工作重心下移和资源下沉，推进卫生健康公共资源向基层延伸、向农村覆盖、向边远地区和生活困难群众倾斜。三是更加注重提高服务质量和水平，推动建设高质量健康服务基地和中医药工作。四是更加注重深化医药卫生体制改革的科学性和持续性，加快分级诊疗制度建设，加强医疗、医保、医药的联动改革，加大公立医院改革力度。</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14.有关职责分工</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1）与区发展改革局的有关职责分工。区卫生健康局负责开展全区人口监测预警工作，执行生育政策，研究提出与生育相关的人口数量、素质、结构、分布方面的政策建议，促进生育政策和相关经济社会政策配套衔接，参与制定全区人口发展规划和政策，落实人口发展规划中的有关任务。区发展改革局负责全区人口结构及变化趋势分析，建立人口预警预报制度，开展重大决策人口影响评估，研究提出全区人口发展战略，拟订人口发展规划和人口政策，研究提出人口与经济、社会、资源、环境协调可持续发展以及统筹促进人口长期均衡发展的政策建议。</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（2）与区民政局的有关职责分工。区卫生健康局负责拟</w:t>
      </w:r>
      <w:r>
        <w:rPr>
          <w:rFonts w:hint="eastAsia" w:ascii="方正仿宋_GBK" w:hAnsi="方正仿宋_GBK" w:eastAsia="方正仿宋_GBK" w:cs="方正仿宋_GBK"/>
          <w:color w:val="333333"/>
          <w:sz w:val="30"/>
          <w:szCs w:val="30"/>
          <w:shd w:val="clear" w:color="auto" w:fill="FFFFFF"/>
          <w:lang w:val="en-US" w:eastAsia="zh-CN"/>
        </w:rPr>
        <w:t>定</w:t>
      </w:r>
      <w:r>
        <w:rPr>
          <w:rFonts w:hint="eastAsia" w:ascii="方正仿宋_GBK" w:hAnsi="方正仿宋_GBK" w:eastAsia="方正仿宋_GBK" w:cs="方正仿宋_GBK"/>
          <w:color w:val="333333"/>
          <w:sz w:val="30"/>
          <w:szCs w:val="30"/>
          <w:shd w:val="clear" w:color="auto" w:fill="FFFFFF"/>
        </w:rPr>
        <w:t>应对人口老龄化、医养结合政策措施，综合协调、督促指导、组织推进老龄健康事业发展，承担老年疾病防治、老年人医疗照护、老年人心理健康与关怀服务等老年健康工作。区民政局负责统筹推进、督促指导、监督管理养老服务工作，拟</w:t>
      </w:r>
      <w:r>
        <w:rPr>
          <w:rFonts w:hint="eastAsia" w:ascii="方正仿宋_GBK" w:hAnsi="方正仿宋_GBK" w:eastAsia="方正仿宋_GBK" w:cs="方正仿宋_GBK"/>
          <w:color w:val="333333"/>
          <w:sz w:val="30"/>
          <w:szCs w:val="30"/>
          <w:shd w:val="clear" w:color="auto" w:fill="FFFFFF"/>
          <w:lang w:val="en-US" w:eastAsia="zh-CN"/>
        </w:rPr>
        <w:t>定</w:t>
      </w:r>
      <w:r>
        <w:rPr>
          <w:rFonts w:hint="eastAsia" w:ascii="方正仿宋_GBK" w:hAnsi="方正仿宋_GBK" w:eastAsia="方正仿宋_GBK" w:cs="方正仿宋_GBK"/>
          <w:color w:val="333333"/>
          <w:sz w:val="30"/>
          <w:szCs w:val="30"/>
          <w:shd w:val="clear" w:color="auto" w:fill="FFFFFF"/>
        </w:rPr>
        <w:t>养老服务体系建设规划、政策并组织实施，承担老年人福利和特殊困难老年人救助工作。</w:t>
      </w:r>
    </w:p>
    <w:p>
      <w:pPr>
        <w:spacing w:line="590" w:lineRule="exact"/>
        <w:ind w:firstLine="600" w:firstLineChars="200"/>
        <w:rPr>
          <w:rFonts w:hint="eastAsia" w:ascii="方正仿宋_GBK" w:hAnsi="方正仿宋_GBK" w:eastAsia="方正仿宋_GBK" w:cs="方正仿宋_GBK"/>
          <w:color w:val="333333"/>
          <w:sz w:val="30"/>
          <w:szCs w:val="30"/>
          <w:shd w:val="clear" w:color="auto" w:fill="FFFFFF"/>
        </w:rPr>
      </w:pPr>
      <w:r>
        <w:rPr>
          <w:rFonts w:hint="eastAsia" w:ascii="方正仿宋_GBK" w:hAnsi="方正仿宋_GBK" w:eastAsia="方正仿宋_GBK" w:cs="方正仿宋_GBK"/>
          <w:color w:val="333333"/>
          <w:sz w:val="30"/>
          <w:szCs w:val="30"/>
          <w:shd w:val="clear" w:color="auto" w:fill="FFFFFF"/>
        </w:rPr>
        <w:t>（3）与区市场</w:t>
      </w:r>
      <w:r>
        <w:rPr>
          <w:rFonts w:hint="eastAsia" w:ascii="方正仿宋_GBK" w:hAnsi="方正仿宋_GBK" w:eastAsia="方正仿宋_GBK" w:cs="方正仿宋_GBK"/>
          <w:color w:val="333333"/>
          <w:sz w:val="30"/>
          <w:szCs w:val="30"/>
          <w:shd w:val="clear" w:color="auto" w:fill="FFFFFF"/>
          <w:lang w:eastAsia="zh-CN"/>
        </w:rPr>
        <w:t>监管</w:t>
      </w:r>
      <w:r>
        <w:rPr>
          <w:rFonts w:hint="eastAsia" w:ascii="方正仿宋_GBK" w:hAnsi="方正仿宋_GBK" w:eastAsia="方正仿宋_GBK" w:cs="方正仿宋_GBK"/>
          <w:color w:val="333333"/>
          <w:sz w:val="30"/>
          <w:szCs w:val="30"/>
          <w:shd w:val="clear" w:color="auto" w:fill="FFFFFF"/>
        </w:rPr>
        <w:t>局的有关职责分工。区卫生健康局负责落实食品安全地方标准有关工作，会同区市场</w:t>
      </w:r>
      <w:r>
        <w:rPr>
          <w:rFonts w:hint="eastAsia" w:ascii="方正仿宋_GBK" w:hAnsi="方正仿宋_GBK" w:eastAsia="方正仿宋_GBK" w:cs="方正仿宋_GBK"/>
          <w:color w:val="333333"/>
          <w:sz w:val="30"/>
          <w:szCs w:val="30"/>
          <w:shd w:val="clear" w:color="auto" w:fill="FFFFFF"/>
          <w:lang w:eastAsia="zh-CN"/>
        </w:rPr>
        <w:t>监管</w:t>
      </w:r>
      <w:r>
        <w:rPr>
          <w:rFonts w:hint="eastAsia" w:ascii="方正仿宋_GBK" w:hAnsi="方正仿宋_GBK" w:eastAsia="方正仿宋_GBK" w:cs="方正仿宋_GBK"/>
          <w:color w:val="333333"/>
          <w:sz w:val="30"/>
          <w:szCs w:val="30"/>
          <w:shd w:val="clear" w:color="auto" w:fill="FFFFFF"/>
        </w:rPr>
        <w:t>局等部门制定、实施食品安全风险监测计划。区卫生健康局对通过食品安全风险监测或者接到举报发现食品可能存在安全隐患的，应当立即组织进行检验和食品安全风险论证，并及时向区市场</w:t>
      </w:r>
      <w:r>
        <w:rPr>
          <w:rFonts w:hint="eastAsia" w:ascii="方正仿宋_GBK" w:hAnsi="方正仿宋_GBK" w:eastAsia="方正仿宋_GBK" w:cs="方正仿宋_GBK"/>
          <w:color w:val="333333"/>
          <w:sz w:val="30"/>
          <w:szCs w:val="30"/>
          <w:shd w:val="clear" w:color="auto" w:fill="FFFFFF"/>
          <w:lang w:eastAsia="zh-CN"/>
        </w:rPr>
        <w:t>监管</w:t>
      </w:r>
      <w:r>
        <w:rPr>
          <w:rFonts w:hint="eastAsia" w:ascii="方正仿宋_GBK" w:hAnsi="方正仿宋_GBK" w:eastAsia="方正仿宋_GBK" w:cs="方正仿宋_GBK"/>
          <w:color w:val="333333"/>
          <w:sz w:val="30"/>
          <w:szCs w:val="30"/>
          <w:shd w:val="clear" w:color="auto" w:fill="FFFFFF"/>
        </w:rPr>
        <w:t>局等部门通报食品安全风险论证结果，对得出不安全结论的食品，区市场</w:t>
      </w:r>
      <w:r>
        <w:rPr>
          <w:rFonts w:hint="eastAsia" w:ascii="方正仿宋_GBK" w:hAnsi="方正仿宋_GBK" w:eastAsia="方正仿宋_GBK" w:cs="方正仿宋_GBK"/>
          <w:color w:val="333333"/>
          <w:sz w:val="30"/>
          <w:szCs w:val="30"/>
          <w:shd w:val="clear" w:color="auto" w:fill="FFFFFF"/>
          <w:lang w:eastAsia="zh-CN"/>
        </w:rPr>
        <w:t>监管</w:t>
      </w:r>
      <w:r>
        <w:rPr>
          <w:rFonts w:hint="eastAsia" w:ascii="方正仿宋_GBK" w:hAnsi="方正仿宋_GBK" w:eastAsia="方正仿宋_GBK" w:cs="方正仿宋_GBK"/>
          <w:color w:val="333333"/>
          <w:sz w:val="30"/>
          <w:szCs w:val="30"/>
          <w:shd w:val="clear" w:color="auto" w:fill="FFFFFF"/>
        </w:rPr>
        <w:t>局等部门应当立即采取措施。区市场</w:t>
      </w:r>
      <w:r>
        <w:rPr>
          <w:rFonts w:hint="eastAsia" w:ascii="方正仿宋_GBK" w:hAnsi="方正仿宋_GBK" w:eastAsia="方正仿宋_GBK" w:cs="方正仿宋_GBK"/>
          <w:color w:val="333333"/>
          <w:sz w:val="30"/>
          <w:szCs w:val="30"/>
          <w:shd w:val="clear" w:color="auto" w:fill="FFFFFF"/>
          <w:lang w:eastAsia="zh-CN"/>
        </w:rPr>
        <w:t>监管</w:t>
      </w:r>
      <w:r>
        <w:rPr>
          <w:rFonts w:hint="eastAsia" w:ascii="方正仿宋_GBK" w:hAnsi="方正仿宋_GBK" w:eastAsia="方正仿宋_GBK" w:cs="方正仿宋_GBK"/>
          <w:color w:val="333333"/>
          <w:sz w:val="30"/>
          <w:szCs w:val="30"/>
          <w:shd w:val="clear" w:color="auto" w:fill="FFFFFF"/>
        </w:rPr>
        <w:t>局等部门在监督管理中发现需要进行食品安全风险监测的，应当及时向区卫生健康局提出建议。区市场</w:t>
      </w:r>
      <w:r>
        <w:rPr>
          <w:rFonts w:hint="eastAsia" w:ascii="方正仿宋_GBK" w:hAnsi="方正仿宋_GBK" w:eastAsia="方正仿宋_GBK" w:cs="方正仿宋_GBK"/>
          <w:color w:val="333333"/>
          <w:sz w:val="30"/>
          <w:szCs w:val="30"/>
          <w:shd w:val="clear" w:color="auto" w:fill="FFFFFF"/>
          <w:lang w:eastAsia="zh-CN"/>
        </w:rPr>
        <w:t>监管</w:t>
      </w:r>
      <w:bookmarkStart w:id="71" w:name="_GoBack"/>
      <w:bookmarkEnd w:id="71"/>
      <w:r>
        <w:rPr>
          <w:rFonts w:hint="eastAsia" w:ascii="方正仿宋_GBK" w:hAnsi="方正仿宋_GBK" w:eastAsia="方正仿宋_GBK" w:cs="方正仿宋_GBK"/>
          <w:color w:val="333333"/>
          <w:sz w:val="30"/>
          <w:szCs w:val="30"/>
          <w:shd w:val="clear" w:color="auto" w:fill="FFFFFF"/>
          <w:lang w:eastAsia="zh-CN"/>
        </w:rPr>
        <w:t>局</w:t>
      </w:r>
      <w:r>
        <w:rPr>
          <w:rFonts w:hint="eastAsia" w:ascii="方正仿宋_GBK" w:hAnsi="方正仿宋_GBK" w:eastAsia="方正仿宋_GBK" w:cs="方正仿宋_GBK"/>
          <w:color w:val="333333"/>
          <w:sz w:val="30"/>
          <w:szCs w:val="30"/>
          <w:shd w:val="clear" w:color="auto" w:fill="FFFFFF"/>
        </w:rPr>
        <w:t>会同区卫生健康局组织执行国家药典，建立重大药品不良反应和医疗器械不良事件相互通报机制和联合处置机制。</w:t>
      </w:r>
    </w:p>
    <w:p>
      <w:pPr>
        <w:pStyle w:val="3"/>
        <w:keepNext/>
        <w:keepLines/>
        <w:spacing w:before="260" w:after="260" w:line="576" w:lineRule="exact"/>
        <w:ind w:firstLine="640"/>
        <w:jc w:val="both"/>
        <w:rPr>
          <w:rFonts w:hint="eastAsia" w:ascii="方正仿宋_GBK" w:hAnsi="方正仿宋_GBK" w:eastAsia="方正仿宋_GBK" w:cs="方正仿宋_GBK"/>
          <w:color w:val="333333"/>
          <w:sz w:val="30"/>
          <w:szCs w:val="30"/>
          <w:shd w:val="clear" w:color="auto" w:fill="FFFFFF"/>
        </w:rPr>
      </w:pPr>
      <w:bookmarkStart w:id="6" w:name="_Toc13537"/>
      <w:bookmarkStart w:id="7" w:name="_Toc8339"/>
      <w:r>
        <w:rPr>
          <w:rFonts w:hint="eastAsia" w:ascii="方正仿宋_GBK" w:hAnsi="方正仿宋_GBK" w:eastAsia="方正仿宋_GBK" w:cs="方正仿宋_GBK"/>
          <w:color w:val="333333"/>
          <w:sz w:val="30"/>
          <w:szCs w:val="30"/>
          <w:shd w:val="clear" w:color="auto" w:fill="FFFFFF"/>
        </w:rPr>
        <w:t>（4）与区医保局的有关职责分工。两部门在医疗、医保、医药等方面加强制度、政策衔接，建立沟通协商机制，协同推进改革，提高医疗资源使用效率和医疗保障水平。</w:t>
      </w:r>
      <w:bookmarkEnd w:id="6"/>
      <w:bookmarkEnd w:id="7"/>
    </w:p>
    <w:p>
      <w:pPr>
        <w:keepNext w:val="0"/>
        <w:keepLines w:val="0"/>
        <w:pageBreakBefore w:val="0"/>
        <w:kinsoku/>
        <w:wordWrap/>
        <w:overflowPunct/>
        <w:topLinePunct w:val="0"/>
        <w:autoSpaceDE/>
        <w:autoSpaceDN/>
        <w:bidi w:val="0"/>
        <w:adjustRightInd/>
        <w:snapToGrid w:val="0"/>
        <w:spacing w:line="480" w:lineRule="exact"/>
        <w:ind w:firstLine="642" w:firstLineChars="200"/>
        <w:textAlignment w:val="auto"/>
        <w:rPr>
          <w:rFonts w:ascii="楷体_GB2312" w:hAnsi="仿宋" w:eastAsia="楷体_GB2312"/>
          <w:b/>
          <w:sz w:val="32"/>
          <w:szCs w:val="32"/>
        </w:rPr>
      </w:pPr>
      <w:r>
        <w:rPr>
          <w:rFonts w:hint="eastAsia" w:ascii="楷体_GB2312" w:hAnsi="仿宋" w:eastAsia="楷体_GB2312"/>
          <w:b/>
          <w:sz w:val="32"/>
          <w:szCs w:val="32"/>
        </w:rPr>
        <w:t>（二）当年取得的主要事业成效。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2" w:firstLineChars="200"/>
        <w:textAlignment w:val="auto"/>
        <w:rPr>
          <w:rFonts w:hint="eastAsia" w:ascii="Times New Roman" w:hAnsi="Times New Roman" w:eastAsia="方正仿宋_GBK" w:cs="Times New Roman"/>
          <w:b w:val="0"/>
          <w:color w:val="FF0000"/>
          <w:kern w:val="2"/>
          <w:sz w:val="32"/>
          <w:szCs w:val="32"/>
          <w:highlight w:val="none"/>
          <w:lang w:val="en-US" w:eastAsia="zh-CN" w:bidi="ar-SA"/>
        </w:rPr>
      </w:pPr>
      <w:r>
        <w:rPr>
          <w:rFonts w:hint="eastAsia" w:ascii="Times New Roman" w:hAnsi="Times New Roman" w:eastAsia="方正楷体_GBK" w:cs="Times New Roman"/>
          <w:b/>
          <w:bCs/>
          <w:color w:val="auto"/>
          <w:sz w:val="32"/>
          <w:szCs w:val="32"/>
          <w:lang w:val="en-US" w:eastAsia="zh-CN"/>
        </w:rPr>
        <w:t>1.突出“能力提升”，医疗服务持续优化。</w:t>
      </w:r>
      <w:r>
        <w:rPr>
          <w:rFonts w:hint="eastAsia" w:ascii="仿宋_GB2312" w:hAnsi="仿宋" w:eastAsia="仿宋_GB2312" w:cs="Times New Roman"/>
          <w:b w:val="0"/>
          <w:bCs w:val="0"/>
          <w:kern w:val="2"/>
          <w:sz w:val="32"/>
          <w:szCs w:val="32"/>
          <w:lang w:val="en-US" w:eastAsia="zh-CN" w:bidi="ar-SA"/>
        </w:rPr>
        <w:t>推动观阁中心卫生院建成县域医疗卫生次中心并通过省级验收评估，对代市中心卫生院县域医疗卫生次中心开展绩效评价。区人民医院建成县级临床重点专科1个，代市中心卫生院、观阁中心卫生院各新建基层临床特色科室1个。推进中医药事业发展，积极衔接成都中医药大学中医药科研项目研究工作。</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642" w:firstLineChars="200"/>
        <w:jc w:val="both"/>
        <w:textAlignment w:val="auto"/>
        <w:outlineLvl w:val="0"/>
        <w:rPr>
          <w:rFonts w:hint="eastAsia" w:ascii="仿宋_GB2312" w:hAnsi="仿宋" w:eastAsia="仿宋_GB2312" w:cs="Times New Roman"/>
          <w:b w:val="0"/>
          <w:bCs w:val="0"/>
          <w:kern w:val="2"/>
          <w:sz w:val="32"/>
          <w:szCs w:val="32"/>
          <w:lang w:val="en-US" w:eastAsia="zh-CN" w:bidi="ar-SA"/>
        </w:rPr>
      </w:pPr>
      <w:r>
        <w:rPr>
          <w:rFonts w:hint="eastAsia" w:ascii="Times New Roman" w:hAnsi="Times New Roman" w:eastAsia="方正楷体_GBK" w:cs="Times New Roman"/>
          <w:b/>
          <w:bCs/>
          <w:color w:val="auto"/>
          <w:sz w:val="32"/>
          <w:szCs w:val="32"/>
          <w:lang w:val="en-US" w:eastAsia="zh-CN"/>
        </w:rPr>
        <w:t>2.夯实“公卫体系”，健康屏障日益筑牢。</w:t>
      </w:r>
      <w:r>
        <w:rPr>
          <w:rFonts w:hint="default" w:ascii="仿宋_GB2312" w:hAnsi="仿宋" w:eastAsia="仿宋_GB2312" w:cs="Times New Roman"/>
          <w:b w:val="0"/>
          <w:bCs w:val="0"/>
          <w:kern w:val="2"/>
          <w:sz w:val="32"/>
          <w:szCs w:val="32"/>
          <w:lang w:val="en-US" w:eastAsia="zh-CN" w:bidi="ar-SA"/>
        </w:rPr>
        <w:t>组建区应对新型冠状病毒感染疫情监测预警工作专班，持续加强传染病疫情报告管理。全区无甲类传染病报告。全区9家公立医疗机构实现传染病信息报告自动交换。持续做好艾滋病防治工作，加大艾滋病防治宣传，在管HIV感染者/病人免费接受抗病毒治疗率97.78%。龙塘街道社区卫生服务中心、观阁中心卫生院通过</w:t>
      </w:r>
      <w:r>
        <w:rPr>
          <w:rFonts w:hint="eastAsia" w:ascii="仿宋_GB2312" w:hAnsi="仿宋" w:eastAsia="仿宋_GB2312" w:cs="Times New Roman"/>
          <w:b w:val="0"/>
          <w:bCs w:val="0"/>
          <w:kern w:val="2"/>
          <w:sz w:val="32"/>
          <w:szCs w:val="32"/>
          <w:lang w:val="en-US" w:eastAsia="zh-CN" w:bidi="ar-SA"/>
        </w:rPr>
        <w:t>5</w:t>
      </w:r>
      <w:r>
        <w:rPr>
          <w:rFonts w:hint="default" w:ascii="仿宋_GB2312" w:hAnsi="仿宋" w:eastAsia="仿宋_GB2312" w:cs="Times New Roman"/>
          <w:b w:val="0"/>
          <w:bCs w:val="0"/>
          <w:kern w:val="2"/>
          <w:sz w:val="32"/>
          <w:szCs w:val="32"/>
          <w:lang w:val="en-US" w:eastAsia="zh-CN" w:bidi="ar-SA"/>
        </w:rPr>
        <w:t>A级</w:t>
      </w:r>
      <w:r>
        <w:rPr>
          <w:rFonts w:hint="eastAsia" w:ascii="仿宋_GB2312" w:hAnsi="仿宋" w:eastAsia="仿宋_GB2312" w:cs="Times New Roman"/>
          <w:b w:val="0"/>
          <w:bCs w:val="0"/>
          <w:kern w:val="2"/>
          <w:sz w:val="32"/>
          <w:szCs w:val="32"/>
          <w:lang w:val="en-US" w:eastAsia="zh-CN" w:bidi="ar-SA"/>
        </w:rPr>
        <w:t>预防</w:t>
      </w:r>
      <w:r>
        <w:rPr>
          <w:rFonts w:hint="default" w:ascii="仿宋_GB2312" w:hAnsi="仿宋" w:eastAsia="仿宋_GB2312" w:cs="Times New Roman"/>
          <w:b w:val="0"/>
          <w:bCs w:val="0"/>
          <w:kern w:val="2"/>
          <w:sz w:val="32"/>
          <w:szCs w:val="32"/>
          <w:lang w:val="en-US" w:eastAsia="zh-CN" w:bidi="ar-SA"/>
        </w:rPr>
        <w:t>门诊验收。</w:t>
      </w:r>
      <w:r>
        <w:rPr>
          <w:rFonts w:hint="eastAsia" w:ascii="仿宋_GB2312" w:hAnsi="仿宋" w:eastAsia="仿宋_GB2312" w:cs="Times New Roman"/>
          <w:b w:val="0"/>
          <w:bCs w:val="0"/>
          <w:kern w:val="2"/>
          <w:sz w:val="32"/>
          <w:szCs w:val="32"/>
          <w:lang w:val="en-US" w:eastAsia="zh-CN" w:bidi="ar-SA"/>
        </w:rPr>
        <w:t>组建3人的基本公共卫生服务专班，开展2次片区业务培训及2次现场交流会，细化绩效评价、全面推动工作落实，为全区19.95万常住居民提供了基本公共卫生服务，并顺利迎接省级指导中心来前开展基本公共卫生现场指导。</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642" w:firstLineChars="200"/>
        <w:jc w:val="both"/>
        <w:textAlignment w:val="auto"/>
        <w:outlineLvl w:val="0"/>
        <w:rPr>
          <w:rFonts w:hint="eastAsia"/>
          <w:sz w:val="32"/>
          <w:szCs w:val="32"/>
          <w:lang w:val="en-US" w:eastAsia="zh-CN"/>
        </w:rPr>
      </w:pPr>
      <w:r>
        <w:rPr>
          <w:rFonts w:hint="eastAsia" w:ascii="Times New Roman" w:hAnsi="Times New Roman" w:eastAsia="方正楷体_GBK" w:cs="Times New Roman"/>
          <w:b/>
          <w:bCs/>
          <w:color w:val="auto"/>
          <w:sz w:val="32"/>
          <w:szCs w:val="32"/>
          <w:lang w:val="en-US" w:eastAsia="zh-CN"/>
        </w:rPr>
        <w:t>3.致力“民生实事”，人群服务不断提档。</w:t>
      </w:r>
      <w:r>
        <w:rPr>
          <w:rFonts w:hint="default" w:ascii="仿宋_GB2312" w:hAnsi="仿宋" w:eastAsia="仿宋_GB2312" w:cs="Times New Roman"/>
          <w:b w:val="0"/>
          <w:bCs w:val="0"/>
          <w:kern w:val="2"/>
          <w:sz w:val="32"/>
          <w:szCs w:val="32"/>
          <w:lang w:val="en-US" w:eastAsia="zh-CN" w:bidi="ar-SA"/>
        </w:rPr>
        <w:t>全区享受计划生育家庭奖励扶助8591人、特别扶助281人，独生子女父母奖励1242例，已发放奖励扶助资金778.92万元。</w:t>
      </w:r>
      <w:r>
        <w:rPr>
          <w:rFonts w:hint="eastAsia" w:ascii="仿宋_GB2312" w:hAnsi="仿宋" w:eastAsia="仿宋_GB2312" w:cs="Times New Roman"/>
          <w:b w:val="0"/>
          <w:bCs w:val="0"/>
          <w:kern w:val="2"/>
          <w:sz w:val="32"/>
          <w:szCs w:val="32"/>
          <w:lang w:val="en-US" w:eastAsia="zh-CN" w:bidi="ar-SA"/>
        </w:rPr>
        <w:t>深入开展普惠托育专项行动，新建</w:t>
      </w:r>
      <w:r>
        <w:rPr>
          <w:rFonts w:hint="default" w:ascii="仿宋_GB2312" w:hAnsi="仿宋" w:eastAsia="仿宋_GB2312" w:cs="Times New Roman"/>
          <w:b w:val="0"/>
          <w:bCs w:val="0"/>
          <w:kern w:val="2"/>
          <w:sz w:val="32"/>
          <w:szCs w:val="32"/>
          <w:lang w:val="en-US" w:eastAsia="zh-CN" w:bidi="ar-SA"/>
        </w:rPr>
        <w:t>省定民生</w:t>
      </w:r>
      <w:r>
        <w:rPr>
          <w:rFonts w:hint="eastAsia" w:ascii="仿宋_GB2312" w:hAnsi="仿宋" w:eastAsia="仿宋_GB2312" w:cs="Times New Roman"/>
          <w:b w:val="0"/>
          <w:bCs w:val="0"/>
          <w:kern w:val="2"/>
          <w:sz w:val="32"/>
          <w:szCs w:val="32"/>
          <w:lang w:val="en-US" w:eastAsia="zh-CN" w:bidi="ar-SA"/>
        </w:rPr>
        <w:t>普惠托位</w:t>
      </w:r>
      <w:r>
        <w:rPr>
          <w:rFonts w:hint="default" w:ascii="仿宋_GB2312" w:hAnsi="仿宋" w:eastAsia="仿宋_GB2312" w:cs="Times New Roman"/>
          <w:b w:val="0"/>
          <w:bCs w:val="0"/>
          <w:kern w:val="2"/>
          <w:sz w:val="32"/>
          <w:szCs w:val="32"/>
          <w:lang w:val="en-US" w:eastAsia="zh-CN" w:bidi="ar-SA"/>
        </w:rPr>
        <w:t>30个</w:t>
      </w:r>
      <w:r>
        <w:rPr>
          <w:rFonts w:hint="eastAsia" w:ascii="仿宋_GB2312" w:hAnsi="仿宋" w:eastAsia="仿宋_GB2312" w:cs="Times New Roman"/>
          <w:b w:val="0"/>
          <w:bCs w:val="0"/>
          <w:kern w:val="2"/>
          <w:sz w:val="32"/>
          <w:szCs w:val="32"/>
          <w:lang w:val="en-US" w:eastAsia="zh-CN" w:bidi="ar-SA"/>
        </w:rPr>
        <w:t>，</w:t>
      </w:r>
      <w:r>
        <w:rPr>
          <w:rFonts w:hint="default" w:ascii="仿宋_GB2312" w:hAnsi="仿宋" w:eastAsia="仿宋_GB2312" w:cs="Times New Roman"/>
          <w:b w:val="0"/>
          <w:bCs w:val="0"/>
          <w:kern w:val="2"/>
          <w:sz w:val="32"/>
          <w:szCs w:val="32"/>
          <w:lang w:val="en-US" w:eastAsia="zh-CN" w:bidi="ar-SA"/>
        </w:rPr>
        <w:t>市定民生</w:t>
      </w:r>
      <w:r>
        <w:rPr>
          <w:rFonts w:hint="eastAsia" w:ascii="仿宋_GB2312" w:hAnsi="仿宋" w:eastAsia="仿宋_GB2312" w:cs="Times New Roman"/>
          <w:b w:val="0"/>
          <w:bCs w:val="0"/>
          <w:kern w:val="2"/>
          <w:sz w:val="32"/>
          <w:szCs w:val="32"/>
          <w:lang w:val="en-US" w:eastAsia="zh-CN" w:bidi="ar-SA"/>
        </w:rPr>
        <w:t>普惠托位</w:t>
      </w:r>
      <w:r>
        <w:rPr>
          <w:rFonts w:hint="default" w:ascii="仿宋_GB2312" w:hAnsi="仿宋" w:eastAsia="仿宋_GB2312" w:cs="Times New Roman"/>
          <w:b w:val="0"/>
          <w:bCs w:val="0"/>
          <w:kern w:val="2"/>
          <w:sz w:val="32"/>
          <w:szCs w:val="32"/>
          <w:lang w:val="en-US" w:eastAsia="zh-CN" w:bidi="ar-SA"/>
        </w:rPr>
        <w:t>50个</w:t>
      </w:r>
      <w:r>
        <w:rPr>
          <w:rFonts w:hint="eastAsia" w:ascii="仿宋_GB2312" w:hAnsi="仿宋" w:eastAsia="仿宋_GB2312" w:cs="Times New Roman"/>
          <w:b w:val="0"/>
          <w:bCs w:val="0"/>
          <w:kern w:val="2"/>
          <w:sz w:val="32"/>
          <w:szCs w:val="32"/>
          <w:lang w:val="en-US" w:eastAsia="zh-CN" w:bidi="ar-SA"/>
        </w:rPr>
        <w:t>，全区可提供婴幼儿托位440个。免费为2002名农村适龄妇女开展“两癌”筛查，</w:t>
      </w:r>
      <w:r>
        <w:rPr>
          <w:rFonts w:hint="default" w:ascii="仿宋_GB2312" w:hAnsi="仿宋" w:eastAsia="仿宋_GB2312" w:cs="Times New Roman"/>
          <w:b w:val="0"/>
          <w:bCs w:val="0"/>
          <w:kern w:val="2"/>
          <w:sz w:val="32"/>
          <w:szCs w:val="32"/>
          <w:lang w:val="en-US" w:eastAsia="zh-CN" w:bidi="ar-SA"/>
        </w:rPr>
        <w:t>全区孕产妇死亡率0，婴儿</w:t>
      </w:r>
      <w:r>
        <w:rPr>
          <w:rFonts w:hint="eastAsia" w:ascii="仿宋_GB2312" w:hAnsi="仿宋" w:eastAsia="仿宋_GB2312" w:cs="Times New Roman"/>
          <w:b w:val="0"/>
          <w:bCs w:val="0"/>
          <w:kern w:val="2"/>
          <w:sz w:val="32"/>
          <w:szCs w:val="32"/>
          <w:lang w:val="en-US" w:eastAsia="zh-CN" w:bidi="ar-SA"/>
        </w:rPr>
        <w:t>、</w:t>
      </w:r>
      <w:r>
        <w:rPr>
          <w:rFonts w:hint="default" w:ascii="仿宋_GB2312" w:hAnsi="仿宋" w:eastAsia="仿宋_GB2312" w:cs="Times New Roman"/>
          <w:b w:val="0"/>
          <w:bCs w:val="0"/>
          <w:kern w:val="2"/>
          <w:sz w:val="32"/>
          <w:szCs w:val="32"/>
          <w:lang w:val="en-US" w:eastAsia="zh-CN" w:bidi="ar-SA"/>
        </w:rPr>
        <w:t>五岁以下儿童死亡率低于全市平均水平。</w:t>
      </w:r>
      <w:r>
        <w:rPr>
          <w:rFonts w:hint="eastAsia" w:ascii="仿宋_GB2312" w:hAnsi="仿宋" w:eastAsia="仿宋_GB2312" w:cs="Times New Roman"/>
          <w:b w:val="0"/>
          <w:bCs w:val="0"/>
          <w:kern w:val="2"/>
          <w:sz w:val="32"/>
          <w:szCs w:val="32"/>
          <w:lang w:val="en-US" w:eastAsia="zh-CN" w:bidi="ar-SA"/>
        </w:rPr>
        <w:t>深入实施银龄健康工程，为全区3.9万名65岁及以上老年人免费提供健康管理。开展“健康敲门行动”，为500名失能老年人免费提供“三个一”健康服务。</w:t>
      </w:r>
    </w:p>
    <w:p>
      <w:pPr>
        <w:keepNext w:val="0"/>
        <w:keepLines w:val="0"/>
        <w:pageBreakBefore w:val="0"/>
        <w:kinsoku/>
        <w:wordWrap/>
        <w:overflowPunct/>
        <w:topLinePunct w:val="0"/>
        <w:autoSpaceDE/>
        <w:autoSpaceDN/>
        <w:bidi w:val="0"/>
        <w:adjustRightInd/>
        <w:snapToGrid w:val="0"/>
        <w:spacing w:line="480" w:lineRule="exact"/>
        <w:ind w:firstLine="642" w:firstLineChars="200"/>
        <w:textAlignment w:val="auto"/>
        <w:rPr>
          <w:rFonts w:hint="eastAsia"/>
        </w:rPr>
      </w:pPr>
      <w:r>
        <w:rPr>
          <w:rFonts w:hint="eastAsia" w:ascii="Times New Roman" w:hAnsi="Times New Roman" w:eastAsia="方正楷体_GBK" w:cs="Times New Roman"/>
          <w:b/>
          <w:bCs/>
          <w:color w:val="auto"/>
          <w:sz w:val="32"/>
          <w:szCs w:val="32"/>
          <w:lang w:val="en-US" w:eastAsia="zh-CN"/>
        </w:rPr>
        <w:t>4.强化“软硬建设”，事业发展支撑有力。</w:t>
      </w:r>
      <w:r>
        <w:rPr>
          <w:rFonts w:hint="default" w:ascii="仿宋_GB2312" w:hAnsi="仿宋" w:eastAsia="仿宋_GB2312" w:cs="Times New Roman"/>
          <w:sz w:val="32"/>
          <w:szCs w:val="32"/>
          <w:lang w:val="en-US" w:eastAsia="zh-CN"/>
        </w:rPr>
        <w:t>成立卫生健康行业党委，指导区中医医院、区妇幼保健院成立党委。</w:t>
      </w:r>
      <w:r>
        <w:rPr>
          <w:rFonts w:hint="eastAsia" w:ascii="仿宋_GB2312" w:hAnsi="仿宋" w:eastAsia="仿宋_GB2312" w:cs="Times New Roman"/>
          <w:sz w:val="32"/>
          <w:szCs w:val="32"/>
          <w:lang w:val="en-US" w:eastAsia="zh-CN"/>
        </w:rPr>
        <w:t>扎实开展行业领域突出问题专项整治、医疗机构高风险岗位人员突出问题专项整治、医药领域腐败问题集中整治等专项工作。</w:t>
      </w:r>
      <w:r>
        <w:rPr>
          <w:rFonts w:hint="default" w:ascii="仿宋_GB2312" w:hAnsi="仿宋" w:eastAsia="仿宋_GB2312" w:cs="Times New Roman"/>
          <w:sz w:val="32"/>
          <w:szCs w:val="32"/>
          <w:lang w:eastAsia="zh-CN"/>
        </w:rPr>
        <w:t>围绕17个专项行动，持续推动健康前锋行动落实落地</w:t>
      </w:r>
      <w:r>
        <w:rPr>
          <w:rFonts w:hint="eastAsia" w:ascii="仿宋_GB2312" w:hAnsi="仿宋" w:eastAsia="仿宋_GB2312" w:cs="Times New Roman"/>
          <w:sz w:val="32"/>
          <w:szCs w:val="32"/>
          <w:lang w:eastAsia="zh-CN"/>
        </w:rPr>
        <w:t>，</w:t>
      </w:r>
      <w:r>
        <w:rPr>
          <w:rFonts w:hint="default" w:ascii="仿宋_GB2312" w:hAnsi="仿宋" w:eastAsia="仿宋_GB2312" w:cs="Times New Roman"/>
          <w:sz w:val="32"/>
          <w:szCs w:val="32"/>
          <w:lang w:eastAsia="zh-CN"/>
        </w:rPr>
        <w:t>大力开展健康教育宣传活动。</w:t>
      </w:r>
      <w:r>
        <w:rPr>
          <w:rFonts w:hint="eastAsia" w:ascii="仿宋_GB2312" w:hAnsi="仿宋" w:eastAsia="仿宋_GB2312" w:cs="Times New Roman"/>
          <w:sz w:val="32"/>
          <w:szCs w:val="32"/>
          <w:lang w:val="en-US" w:eastAsia="zh-CN"/>
        </w:rPr>
        <w:t>顺利通过国家卫生城市现场评估和省级病媒生物防治达标考核。区人民医院传染病区及紧急救援分中心完成主体验收，正在进行装饰装修，完成总工程量的85%</w:t>
      </w:r>
    </w:p>
    <w:p>
      <w:pPr>
        <w:pStyle w:val="3"/>
        <w:keepNext/>
        <w:keepLines/>
        <w:spacing w:before="260" w:after="260" w:line="576" w:lineRule="exact"/>
        <w:ind w:firstLine="640"/>
        <w:jc w:val="both"/>
        <w:rPr>
          <w:rFonts w:hint="default" w:ascii="Cambria" w:hAnsi="Cambria" w:eastAsia="Cambria"/>
          <w:color w:val="auto"/>
          <w:kern w:val="2"/>
          <w:sz w:val="32"/>
          <w:szCs w:val="24"/>
          <w:lang w:val="zh-CN"/>
        </w:rPr>
      </w:pPr>
      <w:bookmarkStart w:id="8" w:name="_Toc4547"/>
      <w:bookmarkStart w:id="9" w:name="_Toc32272"/>
      <w:r>
        <w:rPr>
          <w:rFonts w:hint="eastAsia" w:ascii="黑体" w:hAnsi="黑体" w:eastAsia="黑体"/>
          <w:color w:val="000000"/>
          <w:kern w:val="2"/>
          <w:sz w:val="32"/>
          <w:szCs w:val="24"/>
          <w:lang w:val="en-US" w:eastAsia="zh-CN"/>
        </w:rPr>
        <w:t>二、</w:t>
      </w:r>
      <w:r>
        <w:rPr>
          <w:rFonts w:hint="eastAsia" w:ascii="黑体" w:hAnsi="黑体" w:eastAsia="黑体"/>
          <w:color w:val="000000"/>
          <w:kern w:val="2"/>
          <w:sz w:val="32"/>
          <w:szCs w:val="24"/>
          <w:lang w:val="zh-CN"/>
        </w:rPr>
        <w:t>机</w:t>
      </w:r>
      <w:r>
        <w:rPr>
          <w:rFonts w:hint="eastAsia" w:ascii="黑体" w:hAnsi="黑体" w:eastAsia="黑体"/>
          <w:color w:val="auto"/>
          <w:kern w:val="2"/>
          <w:sz w:val="32"/>
          <w:szCs w:val="24"/>
          <w:lang w:val="zh-CN"/>
        </w:rPr>
        <w:t>构设置</w:t>
      </w:r>
      <w:bookmarkEnd w:id="8"/>
      <w:bookmarkEnd w:id="9"/>
    </w:p>
    <w:p>
      <w:pPr>
        <w:keepNext w:val="0"/>
        <w:keepLines w:val="0"/>
        <w:pageBreakBefore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eastAsia="zh-CN"/>
        </w:rPr>
        <w:t>前锋区卫生健康局下属预算单位</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个，其中行政单位1个，其他事业单位2个。行政单位分别是：前锋区卫生健康局，其他事业单位分别是：前锋区健康管理中心、前锋区卫生信息管理中心。</w:t>
      </w:r>
      <w:r>
        <w:rPr>
          <w:rFonts w:hint="eastAsia" w:ascii="仿宋_GB2312" w:hAnsi="仿宋" w:eastAsia="仿宋_GB2312" w:cs="Times New Roman"/>
          <w:sz w:val="32"/>
          <w:szCs w:val="32"/>
          <w:lang w:val="en-US" w:eastAsia="zh-CN"/>
        </w:rPr>
        <w:t>2个事业单位均纳入行政单位统一进行预算收支。</w:t>
      </w:r>
    </w:p>
    <w:p>
      <w:pPr>
        <w:keepNext w:val="0"/>
        <w:keepLines w:val="0"/>
        <w:pageBreakBefore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纳入四川省广安市前锋区卫生健康系统202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年度部门决算编制范围的二级预算单位包括：</w:t>
      </w:r>
      <w:r>
        <w:rPr>
          <w:rFonts w:hint="eastAsia" w:ascii="仿宋_GB2312" w:hAnsi="仿宋" w:eastAsia="仿宋_GB2312" w:cs="Times New Roman"/>
          <w:sz w:val="32"/>
          <w:szCs w:val="32"/>
          <w:lang w:val="en-US" w:eastAsia="zh-CN"/>
        </w:rPr>
        <w:t>1.龙塘街道社区卫生服务中心；2.区中医医院；3.观塘中心卫生院；4.观阁中心卫生院；5.桂兴中心卫生院；6.虎城镇卫生院；7.广兴镇卫生院；8.龙滩镇卫生院。</w:t>
      </w:r>
    </w:p>
    <w:p>
      <w:pPr>
        <w:pStyle w:val="2"/>
        <w:keepNext/>
        <w:keepLines/>
        <w:spacing w:before="340" w:after="330" w:line="576" w:lineRule="exact"/>
        <w:ind w:right="442" w:firstLine="880"/>
        <w:jc w:val="center"/>
        <w:rPr>
          <w:rFonts w:hint="eastAsia" w:ascii="Times New Roman" w:hAnsi="Times New Roman" w:eastAsia="Times New Roman"/>
          <w:b/>
          <w:color w:val="auto"/>
          <w:kern w:val="44"/>
          <w:sz w:val="44"/>
          <w:szCs w:val="24"/>
          <w:lang w:val="zh-CN"/>
        </w:rPr>
      </w:pPr>
      <w:bookmarkStart w:id="10" w:name="_Toc10202"/>
      <w:bookmarkStart w:id="11" w:name="_Toc9969"/>
      <w:r>
        <w:rPr>
          <w:rFonts w:hint="eastAsia" w:ascii="黑体" w:hAnsi="黑体" w:eastAsia="黑体"/>
          <w:color w:val="000000"/>
          <w:kern w:val="44"/>
          <w:sz w:val="44"/>
          <w:szCs w:val="24"/>
          <w:lang w:val="zh-CN"/>
        </w:rPr>
        <w:t>第二部分</w:t>
      </w:r>
      <w:r>
        <w:rPr>
          <w:rFonts w:hint="eastAsia" w:ascii="黑体" w:hAnsi="黑体" w:eastAsia="黑体"/>
          <w:b/>
          <w:color w:val="000000"/>
          <w:kern w:val="44"/>
          <w:sz w:val="44"/>
          <w:szCs w:val="24"/>
          <w:lang w:val="zh-CN"/>
        </w:rPr>
        <w:t xml:space="preserve"> </w:t>
      </w:r>
      <w:r>
        <w:rPr>
          <w:rFonts w:hint="eastAsia" w:ascii="黑体" w:hAnsi="黑体" w:eastAsia="黑体"/>
          <w:color w:val="auto"/>
          <w:kern w:val="44"/>
          <w:sz w:val="44"/>
          <w:szCs w:val="24"/>
          <w:lang w:val="zh-CN"/>
        </w:rPr>
        <w:t>202</w:t>
      </w:r>
      <w:r>
        <w:rPr>
          <w:rFonts w:hint="eastAsia" w:ascii="黑体" w:hAnsi="黑体" w:eastAsia="黑体"/>
          <w:color w:val="auto"/>
          <w:kern w:val="44"/>
          <w:sz w:val="44"/>
          <w:szCs w:val="24"/>
          <w:lang w:val="en-US" w:eastAsia="zh-CN"/>
        </w:rPr>
        <w:t>3</w:t>
      </w:r>
      <w:r>
        <w:rPr>
          <w:rFonts w:hint="eastAsia" w:ascii="黑体" w:hAnsi="黑体" w:eastAsia="黑体"/>
          <w:color w:val="auto"/>
          <w:kern w:val="44"/>
          <w:sz w:val="44"/>
          <w:szCs w:val="24"/>
          <w:lang w:val="zh-CN"/>
        </w:rPr>
        <w:t>年度部门决算情况说明</w:t>
      </w:r>
      <w:bookmarkEnd w:id="10"/>
      <w:bookmarkEnd w:id="11"/>
    </w:p>
    <w:p>
      <w:pPr>
        <w:keepNext/>
        <w:keepLines/>
        <w:spacing w:line="576" w:lineRule="exact"/>
        <w:jc w:val="both"/>
        <w:outlineLvl w:val="1"/>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 xml:space="preserve">    </w:t>
      </w:r>
      <w:bookmarkStart w:id="12" w:name="_Toc17515"/>
      <w:bookmarkStart w:id="13" w:name="_Toc5274"/>
      <w:r>
        <w:rPr>
          <w:rFonts w:hint="eastAsia" w:ascii="黑体" w:hAnsi="黑体" w:eastAsia="黑体"/>
          <w:color w:val="000000"/>
          <w:kern w:val="2"/>
          <w:sz w:val="32"/>
          <w:szCs w:val="24"/>
          <w:lang w:val="zh-CN"/>
        </w:rPr>
        <w:t>一、收</w:t>
      </w:r>
      <w:r>
        <w:rPr>
          <w:rFonts w:hint="eastAsia" w:ascii="黑体" w:hAnsi="黑体" w:eastAsia="黑体"/>
          <w:color w:val="auto"/>
          <w:kern w:val="2"/>
          <w:sz w:val="32"/>
          <w:szCs w:val="24"/>
          <w:lang w:val="zh-CN"/>
        </w:rPr>
        <w:t>入支出决算总体情况说明</w:t>
      </w:r>
      <w:bookmarkEnd w:id="12"/>
      <w:bookmarkEnd w:id="13"/>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 w:eastAsia="仿宋_GB2312"/>
          <w:sz w:val="32"/>
          <w:szCs w:val="32"/>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年度</w:t>
      </w:r>
      <w:r>
        <w:rPr>
          <w:rFonts w:hint="eastAsia" w:ascii="仿宋_GB2312" w:hAnsi="仿宋_GB2312" w:eastAsia="仿宋_GB2312"/>
          <w:color w:val="000000"/>
          <w:kern w:val="2"/>
          <w:sz w:val="32"/>
          <w:szCs w:val="24"/>
          <w:lang w:val="en-US" w:eastAsia="zh-CN"/>
        </w:rPr>
        <w:t>收入</w:t>
      </w:r>
      <w:r>
        <w:rPr>
          <w:rFonts w:hint="eastAsia" w:ascii="仿宋_GB2312" w:hAnsi="仿宋_GB2312" w:eastAsia="仿宋_GB2312"/>
          <w:color w:val="000000"/>
          <w:kern w:val="2"/>
          <w:sz w:val="32"/>
          <w:szCs w:val="24"/>
          <w:lang w:val="zh-CN"/>
        </w:rPr>
        <w:t>总计</w:t>
      </w:r>
      <w:r>
        <w:rPr>
          <w:rFonts w:hint="eastAsia" w:ascii="仿宋_GB2312" w:hAnsi="仿宋_GB2312" w:eastAsia="仿宋_GB2312"/>
          <w:color w:val="000000"/>
          <w:kern w:val="2"/>
          <w:sz w:val="32"/>
          <w:szCs w:val="24"/>
          <w:lang w:val="en-US" w:eastAsia="zh-CN"/>
        </w:rPr>
        <w:t>36867.87</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支出总计36867.87万元</w:t>
      </w:r>
      <w:r>
        <w:rPr>
          <w:rFonts w:hint="eastAsia" w:ascii="仿宋_GB2312" w:hAnsi="仿宋_GB2312" w:eastAsia="仿宋_GB2312"/>
          <w:color w:val="000000"/>
          <w:kern w:val="2"/>
          <w:sz w:val="32"/>
          <w:szCs w:val="24"/>
          <w:lang w:val="zh-CN"/>
        </w:rPr>
        <w:t>。与202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年相比，收、支总计各增加</w:t>
      </w:r>
      <w:r>
        <w:rPr>
          <w:rFonts w:hint="eastAsia" w:ascii="仿宋_GB2312" w:hAnsi="仿宋_GB2312" w:eastAsia="仿宋_GB2312"/>
          <w:color w:val="000000"/>
          <w:kern w:val="2"/>
          <w:sz w:val="32"/>
          <w:szCs w:val="24"/>
          <w:lang w:val="en-US" w:eastAsia="zh-CN"/>
        </w:rPr>
        <w:t>7810.57</w:t>
      </w:r>
      <w:r>
        <w:rPr>
          <w:rFonts w:hint="eastAsia" w:ascii="仿宋_GB2312" w:hAnsi="仿宋_GB2312" w:eastAsia="仿宋_GB2312"/>
          <w:color w:val="000000"/>
          <w:kern w:val="2"/>
          <w:sz w:val="32"/>
          <w:szCs w:val="24"/>
          <w:lang w:val="zh-CN"/>
        </w:rPr>
        <w:t>万元，增长</w:t>
      </w:r>
      <w:r>
        <w:rPr>
          <w:rFonts w:hint="eastAsia" w:ascii="仿宋_GB2312" w:hAnsi="仿宋_GB2312" w:eastAsia="仿宋_GB2312"/>
          <w:color w:val="000000"/>
          <w:kern w:val="2"/>
          <w:sz w:val="32"/>
          <w:szCs w:val="24"/>
          <w:lang w:val="en-US" w:eastAsia="zh-CN"/>
        </w:rPr>
        <w:t>26.88</w:t>
      </w:r>
      <w:r>
        <w:rPr>
          <w:rFonts w:hint="eastAsia" w:ascii="仿宋_GB2312" w:hAnsi="仿宋_GB2312" w:eastAsia="仿宋_GB2312"/>
          <w:color w:val="000000"/>
          <w:kern w:val="2"/>
          <w:sz w:val="32"/>
          <w:szCs w:val="24"/>
          <w:lang w:val="zh-CN" w:eastAsia="zh-CN"/>
        </w:rPr>
        <w:t>%。</w:t>
      </w:r>
      <w:r>
        <w:rPr>
          <w:rFonts w:hint="eastAsia" w:ascii="仿宋_GB2312" w:hAnsi="仿宋_GB2312" w:eastAsia="仿宋_GB2312"/>
          <w:color w:val="000000"/>
          <w:kern w:val="2"/>
          <w:sz w:val="32"/>
          <w:szCs w:val="24"/>
          <w:lang w:val="zh-CN"/>
        </w:rPr>
        <w:t>主要变动原因是</w:t>
      </w:r>
      <w:r>
        <w:rPr>
          <w:rFonts w:hint="eastAsia" w:ascii="仿宋_GB2312" w:hAnsi="仿宋" w:eastAsia="仿宋_GB2312"/>
          <w:sz w:val="32"/>
          <w:szCs w:val="32"/>
          <w:lang w:val="en-US" w:eastAsia="zh-CN"/>
        </w:rPr>
        <w:t>2023年度增加对基层医疗机构的运转经费投入</w:t>
      </w:r>
      <w:r>
        <w:rPr>
          <w:rFonts w:hint="eastAsia" w:ascii="仿宋_GB2312" w:hAnsi="仿宋" w:eastAsia="仿宋_GB2312"/>
          <w:sz w:val="32"/>
          <w:szCs w:val="32"/>
          <w:lang w:eastAsia="zh-CN"/>
        </w:rPr>
        <w:t>。</w:t>
      </w:r>
    </w:p>
    <w:p>
      <w:pPr>
        <w:pStyle w:val="4"/>
        <w:keepNext w:val="0"/>
        <w:keepLines w:val="0"/>
        <w:pageBreakBefore w:val="0"/>
        <w:widowControl w:val="0"/>
        <w:kinsoku/>
        <w:wordWrap/>
        <w:overflowPunct/>
        <w:topLinePunct w:val="0"/>
        <w:autoSpaceDE w:val="0"/>
        <w:autoSpaceDN w:val="0"/>
        <w:bidi w:val="0"/>
        <w:adjustRightInd w:val="0"/>
        <w:snapToGrid/>
        <w:spacing w:after="0" w:line="576" w:lineRule="exact"/>
        <w:ind w:firstLine="640" w:firstLineChars="200"/>
        <w:jc w:val="both"/>
        <w:textAlignment w:val="auto"/>
        <w:rPr>
          <w:rFonts w:hint="eastAsia" w:ascii="仿宋_GB2312" w:hAnsi="仿宋_GB2312" w:eastAsia="仿宋_GB2312" w:cs="Times New Roman"/>
          <w:color w:val="000000"/>
          <w:kern w:val="2"/>
          <w:sz w:val="32"/>
          <w:szCs w:val="24"/>
          <w:lang w:val="zh-CN" w:eastAsia="zh-CN"/>
        </w:rPr>
      </w:pPr>
      <w:r>
        <w:rPr>
          <w:rFonts w:hint="eastAsia" w:ascii="仿宋_GB2312" w:hAnsi="仿宋_GB2312" w:eastAsia="仿宋_GB2312" w:cs="Times New Roman"/>
          <w:color w:val="000000"/>
          <w:kern w:val="2"/>
          <w:sz w:val="32"/>
          <w:szCs w:val="24"/>
          <w:lang w:val="en-US" w:eastAsia="zh-CN"/>
        </w:rPr>
        <w:t>（图1：收、支决算总计变动情况图）</w:t>
      </w:r>
    </w:p>
    <w:p>
      <w:pPr>
        <w:pStyle w:val="4"/>
        <w:rPr>
          <w:rFonts w:hint="eastAsia"/>
          <w:lang w:val="zh-CN"/>
        </w:rPr>
      </w:pPr>
      <w:r>
        <w:drawing>
          <wp:inline distT="0" distB="0" distL="114300" distR="114300">
            <wp:extent cx="5290820" cy="3129280"/>
            <wp:effectExtent l="0" t="0" r="5080" b="1397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5"/>
                    <a:stretch>
                      <a:fillRect/>
                    </a:stretch>
                  </pic:blipFill>
                  <pic:spPr>
                    <a:xfrm>
                      <a:off x="0" y="0"/>
                      <a:ext cx="5290820" cy="3129280"/>
                    </a:xfrm>
                    <a:prstGeom prst="rect">
                      <a:avLst/>
                    </a:prstGeom>
                    <a:noFill/>
                    <a:ln>
                      <a:noFill/>
                    </a:ln>
                  </pic:spPr>
                </pic:pic>
              </a:graphicData>
            </a:graphic>
          </wp:inline>
        </w:drawing>
      </w:r>
    </w:p>
    <w:p>
      <w:pPr>
        <w:keepNext/>
        <w:keepLines/>
        <w:spacing w:line="240" w:lineRule="auto"/>
        <w:jc w:val="both"/>
        <w:rPr>
          <w:rFonts w:hint="eastAsia" w:ascii="黑体" w:hAnsi="黑体" w:eastAsia="黑体"/>
          <w:color w:val="000000"/>
          <w:kern w:val="2"/>
          <w:sz w:val="32"/>
          <w:szCs w:val="24"/>
          <w:lang w:val="zh-CN"/>
        </w:rPr>
      </w:pPr>
    </w:p>
    <w:p>
      <w:pPr>
        <w:pStyle w:val="10"/>
        <w:ind w:left="240" w:leftChars="100" w:firstLine="0" w:firstLineChars="0"/>
        <w:rPr>
          <w:rFonts w:hint="eastAsia" w:ascii="黑体" w:hAnsi="黑体" w:eastAsia="黑体"/>
          <w:color w:val="auto"/>
          <w:kern w:val="2"/>
          <w:sz w:val="32"/>
          <w:szCs w:val="24"/>
          <w:lang w:val="zh-CN"/>
        </w:rPr>
      </w:pPr>
      <w:bookmarkStart w:id="14" w:name="_Toc29174"/>
      <w:bookmarkStart w:id="15" w:name="_Toc16091"/>
      <w:r>
        <w:rPr>
          <w:rFonts w:hint="eastAsia" w:ascii="黑体" w:hAnsi="黑体" w:eastAsia="黑体"/>
          <w:color w:val="000000"/>
          <w:kern w:val="2"/>
          <w:sz w:val="32"/>
          <w:szCs w:val="24"/>
          <w:lang w:val="zh-CN"/>
        </w:rPr>
        <w:t>二、收</w:t>
      </w:r>
      <w:r>
        <w:rPr>
          <w:rFonts w:hint="eastAsia" w:ascii="黑体" w:hAnsi="黑体" w:eastAsia="黑体"/>
          <w:color w:val="auto"/>
          <w:kern w:val="2"/>
          <w:sz w:val="32"/>
          <w:szCs w:val="24"/>
          <w:lang w:val="zh-CN"/>
        </w:rPr>
        <w:t>入决算情况说明</w:t>
      </w:r>
      <w:bookmarkEnd w:id="14"/>
      <w:bookmarkEnd w:id="15"/>
    </w:p>
    <w:p>
      <w:pPr>
        <w:pStyle w:val="1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年本年收入合计</w:t>
      </w:r>
      <w:r>
        <w:rPr>
          <w:rFonts w:hint="eastAsia" w:ascii="仿宋_GB2312" w:hAnsi="仿宋_GB2312" w:eastAsia="仿宋_GB2312"/>
          <w:color w:val="000000"/>
          <w:kern w:val="2"/>
          <w:sz w:val="32"/>
          <w:szCs w:val="24"/>
          <w:lang w:val="en-US" w:eastAsia="zh-CN"/>
        </w:rPr>
        <w:t>28531.21</w:t>
      </w:r>
      <w:r>
        <w:rPr>
          <w:rFonts w:hint="eastAsia" w:ascii="仿宋_GB2312" w:hAnsi="仿宋_GB2312" w:eastAsia="仿宋_GB2312"/>
          <w:color w:val="000000"/>
          <w:kern w:val="2"/>
          <w:sz w:val="32"/>
          <w:szCs w:val="24"/>
          <w:lang w:val="zh-CN"/>
        </w:rPr>
        <w:t>万元，其中：一般公共预算财政拨款收入</w:t>
      </w:r>
      <w:r>
        <w:rPr>
          <w:rFonts w:hint="eastAsia" w:ascii="仿宋_GB2312" w:hAnsi="仿宋_GB2312" w:eastAsia="仿宋_GB2312"/>
          <w:color w:val="000000"/>
          <w:kern w:val="2"/>
          <w:sz w:val="32"/>
          <w:szCs w:val="24"/>
          <w:lang w:val="en-US" w:eastAsia="zh-CN"/>
        </w:rPr>
        <w:t>19856.86</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69.6</w:t>
      </w:r>
      <w:r>
        <w:rPr>
          <w:rFonts w:hint="eastAsia" w:ascii="仿宋_GB2312" w:hAnsi="仿宋_GB2312" w:eastAsia="仿宋_GB2312"/>
          <w:color w:val="000000"/>
          <w:kern w:val="2"/>
          <w:sz w:val="32"/>
          <w:szCs w:val="24"/>
          <w:lang w:val="zh-CN"/>
        </w:rPr>
        <w:t>%；政府性基金预算财政拨款收入</w:t>
      </w:r>
      <w:r>
        <w:rPr>
          <w:rFonts w:hint="eastAsia" w:ascii="仿宋_GB2312" w:hAnsi="仿宋_GB2312" w:eastAsia="仿宋_GB2312"/>
          <w:color w:val="000000"/>
          <w:kern w:val="2"/>
          <w:sz w:val="32"/>
          <w:szCs w:val="24"/>
          <w:lang w:val="en-US" w:eastAsia="zh-CN"/>
        </w:rPr>
        <w:t>1132.27</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3.97</w:t>
      </w:r>
      <w:r>
        <w:rPr>
          <w:rFonts w:hint="eastAsia" w:ascii="仿宋_GB2312" w:hAnsi="仿宋_GB2312" w:eastAsia="仿宋_GB2312"/>
          <w:color w:val="000000"/>
          <w:kern w:val="2"/>
          <w:sz w:val="32"/>
          <w:szCs w:val="24"/>
          <w:lang w:val="zh-CN"/>
        </w:rPr>
        <w:t>%；国有资本经营预算财政拨款收入0万元，占0%；上级补助收入0万元，占0%；事业收入0万元，占0%；经营收入0万元，占0%；附属单位上缴收入0万元，占0%；其他收入</w:t>
      </w:r>
      <w:r>
        <w:rPr>
          <w:rFonts w:hint="eastAsia" w:ascii="仿宋_GB2312" w:hAnsi="仿宋_GB2312" w:eastAsia="仿宋_GB2312"/>
          <w:color w:val="000000"/>
          <w:kern w:val="2"/>
          <w:sz w:val="32"/>
          <w:szCs w:val="24"/>
          <w:lang w:val="en-US" w:eastAsia="zh-CN"/>
        </w:rPr>
        <w:t>7542.07</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26.43</w:t>
      </w:r>
      <w:r>
        <w:rPr>
          <w:rFonts w:hint="eastAsia" w:ascii="仿宋_GB2312" w:hAnsi="仿宋_GB2312" w:eastAsia="仿宋_GB2312"/>
          <w:color w:val="000000"/>
          <w:kern w:val="2"/>
          <w:sz w:val="32"/>
          <w:szCs w:val="24"/>
          <w:lang w:val="zh-CN"/>
        </w:rPr>
        <w:t>%。</w:t>
      </w:r>
    </w:p>
    <w:p>
      <w:pPr>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（图2：收入决算结构图）</w:t>
      </w:r>
    </w:p>
    <w:p>
      <w:pPr>
        <w:keepNext/>
        <w:keepLines/>
        <w:spacing w:line="576" w:lineRule="exact"/>
        <w:ind w:firstLine="640"/>
        <w:jc w:val="both"/>
        <w:rPr>
          <w:rFonts w:hint="eastAsia" w:ascii="黑体" w:hAnsi="黑体" w:eastAsia="黑体"/>
          <w:color w:val="000000"/>
          <w:kern w:val="2"/>
          <w:sz w:val="32"/>
          <w:szCs w:val="24"/>
          <w:lang w:val="zh-CN"/>
        </w:rPr>
      </w:pPr>
      <w:r>
        <w:drawing>
          <wp:anchor distT="0" distB="0" distL="114300" distR="114300" simplePos="0" relativeHeight="251661312" behindDoc="1" locked="0" layoutInCell="1" allowOverlap="1">
            <wp:simplePos x="0" y="0"/>
            <wp:positionH relativeFrom="column">
              <wp:posOffset>130810</wp:posOffset>
            </wp:positionH>
            <wp:positionV relativeFrom="paragraph">
              <wp:posOffset>90805</wp:posOffset>
            </wp:positionV>
            <wp:extent cx="5237480" cy="3215005"/>
            <wp:effectExtent l="0" t="0" r="1270" b="444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5237480" cy="3215005"/>
                    </a:xfrm>
                    <a:prstGeom prst="rect">
                      <a:avLst/>
                    </a:prstGeom>
                    <a:noFill/>
                    <a:ln>
                      <a:noFill/>
                    </a:ln>
                  </pic:spPr>
                </pic:pic>
              </a:graphicData>
            </a:graphic>
          </wp:anchor>
        </w:drawing>
      </w:r>
    </w:p>
    <w:p>
      <w:pPr>
        <w:keepNext/>
        <w:keepLines/>
        <w:spacing w:line="576" w:lineRule="exact"/>
        <w:ind w:firstLine="640"/>
        <w:jc w:val="both"/>
        <w:rPr>
          <w:rFonts w:hint="eastAsia" w:ascii="黑体" w:hAnsi="黑体" w:eastAsia="黑体"/>
          <w:color w:val="000000"/>
          <w:kern w:val="2"/>
          <w:sz w:val="32"/>
          <w:szCs w:val="24"/>
          <w:lang w:val="zh-CN"/>
        </w:rPr>
      </w:pPr>
    </w:p>
    <w:p>
      <w:pPr>
        <w:pStyle w:val="4"/>
        <w:rPr>
          <w:rFonts w:hint="eastAsia" w:ascii="黑体" w:hAnsi="黑体" w:eastAsia="黑体"/>
          <w:color w:val="000000"/>
          <w:kern w:val="2"/>
          <w:sz w:val="32"/>
          <w:szCs w:val="24"/>
          <w:lang w:val="zh-CN"/>
        </w:rPr>
      </w:pPr>
    </w:p>
    <w:p>
      <w:pPr>
        <w:pStyle w:val="4"/>
        <w:rPr>
          <w:rFonts w:hint="eastAsia" w:ascii="黑体" w:hAnsi="黑体" w:eastAsia="黑体"/>
          <w:color w:val="000000"/>
          <w:kern w:val="2"/>
          <w:sz w:val="32"/>
          <w:szCs w:val="24"/>
          <w:lang w:val="zh-CN"/>
        </w:rPr>
      </w:pPr>
    </w:p>
    <w:p>
      <w:pPr>
        <w:pStyle w:val="4"/>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bookmarkStart w:id="16" w:name="_Toc7434"/>
      <w:bookmarkStart w:id="17" w:name="_Toc17744"/>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三、支</w:t>
      </w:r>
      <w:r>
        <w:rPr>
          <w:rFonts w:hint="eastAsia" w:ascii="黑体" w:hAnsi="黑体" w:eastAsia="黑体"/>
          <w:color w:val="auto"/>
          <w:kern w:val="2"/>
          <w:sz w:val="32"/>
          <w:szCs w:val="24"/>
          <w:lang w:val="zh-CN"/>
        </w:rPr>
        <w:t>出决算情况说明</w:t>
      </w:r>
      <w:bookmarkEnd w:id="16"/>
      <w:bookmarkEnd w:id="17"/>
    </w:p>
    <w:p>
      <w:pPr>
        <w:keepNext/>
        <w:keepLines/>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年本年支出合计</w:t>
      </w:r>
      <w:r>
        <w:rPr>
          <w:rFonts w:hint="eastAsia" w:ascii="仿宋_GB2312" w:hAnsi="仿宋_GB2312" w:eastAsia="仿宋_GB2312"/>
          <w:color w:val="000000"/>
          <w:kern w:val="2"/>
          <w:sz w:val="32"/>
          <w:szCs w:val="24"/>
          <w:lang w:val="en-US" w:eastAsia="zh-CN"/>
        </w:rPr>
        <w:t>31325.09</w:t>
      </w:r>
      <w:r>
        <w:rPr>
          <w:rFonts w:hint="eastAsia" w:ascii="仿宋_GB2312" w:hAnsi="仿宋_GB2312" w:eastAsia="仿宋_GB2312"/>
          <w:color w:val="000000"/>
          <w:kern w:val="2"/>
          <w:sz w:val="32"/>
          <w:szCs w:val="24"/>
          <w:lang w:val="zh-CN"/>
        </w:rPr>
        <w:t>万元，其中：基本支出</w:t>
      </w:r>
      <w:r>
        <w:rPr>
          <w:rFonts w:hint="eastAsia" w:ascii="仿宋_GB2312" w:hAnsi="仿宋_GB2312" w:eastAsia="仿宋_GB2312"/>
          <w:color w:val="000000"/>
          <w:kern w:val="2"/>
          <w:sz w:val="32"/>
          <w:szCs w:val="24"/>
          <w:lang w:val="en-US" w:eastAsia="zh-CN"/>
        </w:rPr>
        <w:t>9959.21</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31.79</w:t>
      </w:r>
      <w:r>
        <w:rPr>
          <w:rFonts w:hint="eastAsia" w:ascii="仿宋_GB2312" w:hAnsi="仿宋_GB2312" w:eastAsia="仿宋_GB2312"/>
          <w:color w:val="000000"/>
          <w:kern w:val="2"/>
          <w:sz w:val="32"/>
          <w:szCs w:val="24"/>
          <w:lang w:val="zh-CN"/>
        </w:rPr>
        <w:t>%；项目支出</w:t>
      </w:r>
      <w:r>
        <w:rPr>
          <w:rFonts w:hint="eastAsia" w:ascii="仿宋_GB2312" w:hAnsi="仿宋_GB2312" w:eastAsia="仿宋_GB2312"/>
          <w:color w:val="000000"/>
          <w:kern w:val="2"/>
          <w:sz w:val="32"/>
          <w:szCs w:val="24"/>
          <w:lang w:val="en-US" w:eastAsia="zh-CN"/>
        </w:rPr>
        <w:t>21365.88</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68.21</w:t>
      </w:r>
      <w:r>
        <w:rPr>
          <w:rFonts w:hint="eastAsia" w:ascii="仿宋_GB2312" w:hAnsi="仿宋_GB2312" w:eastAsia="仿宋_GB2312"/>
          <w:color w:val="000000"/>
          <w:kern w:val="2"/>
          <w:sz w:val="32"/>
          <w:szCs w:val="24"/>
          <w:lang w:val="zh-CN"/>
        </w:rPr>
        <w:t>%；上缴上级支出0万元，占0%；经营支出0万元，占0%；对附属单位补助支出0万元，占0%。</w:t>
      </w:r>
    </w:p>
    <w:p>
      <w:pPr>
        <w:spacing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（图3：支出决算结构图）</w:t>
      </w:r>
    </w:p>
    <w:p>
      <w:pPr>
        <w:keepNext/>
        <w:keepLines/>
        <w:spacing w:line="576" w:lineRule="exact"/>
        <w:ind w:firstLine="640"/>
        <w:jc w:val="both"/>
        <w:rPr>
          <w:rFonts w:hint="eastAsia" w:ascii="黑体" w:hAnsi="黑体" w:eastAsia="黑体"/>
          <w:color w:val="000000"/>
          <w:kern w:val="2"/>
          <w:sz w:val="32"/>
          <w:szCs w:val="24"/>
          <w:lang w:val="zh-CN"/>
        </w:rPr>
      </w:pPr>
      <w:r>
        <w:drawing>
          <wp:anchor distT="0" distB="0" distL="114300" distR="114300" simplePos="0" relativeHeight="251661312" behindDoc="0" locked="0" layoutInCell="1" allowOverlap="1">
            <wp:simplePos x="0" y="0"/>
            <wp:positionH relativeFrom="column">
              <wp:posOffset>321310</wp:posOffset>
            </wp:positionH>
            <wp:positionV relativeFrom="paragraph">
              <wp:posOffset>73660</wp:posOffset>
            </wp:positionV>
            <wp:extent cx="5071745" cy="3005455"/>
            <wp:effectExtent l="0" t="0" r="14605" b="4445"/>
            <wp:wrapNone/>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7"/>
                    <a:stretch>
                      <a:fillRect/>
                    </a:stretch>
                  </pic:blipFill>
                  <pic:spPr>
                    <a:xfrm>
                      <a:off x="0" y="0"/>
                      <a:ext cx="5071745" cy="3005455"/>
                    </a:xfrm>
                    <a:prstGeom prst="rect">
                      <a:avLst/>
                    </a:prstGeom>
                    <a:noFill/>
                    <a:ln>
                      <a:noFill/>
                    </a:ln>
                  </pic:spPr>
                </pic:pic>
              </a:graphicData>
            </a:graphic>
          </wp:anchor>
        </w:drawing>
      </w:r>
    </w:p>
    <w:p>
      <w:pPr>
        <w:keepNext/>
        <w:keepLines/>
        <w:spacing w:line="576" w:lineRule="exact"/>
        <w:ind w:firstLine="640"/>
        <w:jc w:val="both"/>
        <w:outlineLvl w:val="1"/>
        <w:rPr>
          <w:rFonts w:hint="eastAsia" w:ascii="黑体" w:hAnsi="黑体" w:eastAsia="黑体"/>
          <w:color w:val="000000"/>
          <w:kern w:val="2"/>
          <w:sz w:val="32"/>
          <w:szCs w:val="24"/>
          <w:lang w:val="zh-CN"/>
        </w:rPr>
      </w:pPr>
      <w:bookmarkStart w:id="18" w:name="_Toc24085"/>
      <w:bookmarkStart w:id="19" w:name="_Toc28612"/>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bookmarkEnd w:id="18"/>
      <w:bookmarkEnd w:id="19"/>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年财政拨款收</w:t>
      </w:r>
      <w:r>
        <w:rPr>
          <w:rFonts w:hint="eastAsia" w:ascii="仿宋_GB2312" w:hAnsi="仿宋_GB2312" w:eastAsia="仿宋_GB2312"/>
          <w:color w:val="000000"/>
          <w:kern w:val="2"/>
          <w:sz w:val="32"/>
          <w:szCs w:val="24"/>
          <w:lang w:val="en-US" w:eastAsia="zh-CN"/>
        </w:rPr>
        <w:t>入</w:t>
      </w:r>
      <w:r>
        <w:rPr>
          <w:rFonts w:hint="eastAsia" w:ascii="仿宋_GB2312" w:hAnsi="仿宋_GB2312" w:eastAsia="仿宋_GB2312"/>
          <w:color w:val="000000"/>
          <w:kern w:val="2"/>
          <w:sz w:val="32"/>
          <w:szCs w:val="24"/>
          <w:lang w:val="zh-CN"/>
        </w:rPr>
        <w:t>总计</w:t>
      </w:r>
      <w:r>
        <w:rPr>
          <w:rFonts w:hint="eastAsia" w:ascii="仿宋_GB2312" w:hAnsi="仿宋_GB2312" w:eastAsia="仿宋_GB2312"/>
          <w:color w:val="000000"/>
          <w:kern w:val="2"/>
          <w:sz w:val="32"/>
          <w:szCs w:val="24"/>
          <w:lang w:val="en-US" w:eastAsia="zh-CN"/>
        </w:rPr>
        <w:t>29325.8</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支出总计</w:t>
      </w:r>
      <w:r>
        <w:rPr>
          <w:rFonts w:hint="eastAsia" w:ascii="仿宋_GB2312" w:hAnsi="仿宋_GB2312" w:eastAsia="仿宋_GB2312"/>
          <w:color w:val="FF0000"/>
          <w:kern w:val="2"/>
          <w:sz w:val="32"/>
          <w:szCs w:val="24"/>
          <w:lang w:val="en-US" w:eastAsia="zh-CN"/>
        </w:rPr>
        <w:t>29325.08</w:t>
      </w:r>
      <w:r>
        <w:rPr>
          <w:rFonts w:hint="eastAsia" w:ascii="仿宋_GB2312" w:hAnsi="仿宋_GB2312" w:eastAsia="仿宋_GB2312"/>
          <w:color w:val="000000"/>
          <w:kern w:val="2"/>
          <w:sz w:val="32"/>
          <w:szCs w:val="24"/>
          <w:lang w:val="en-US" w:eastAsia="zh-CN"/>
        </w:rPr>
        <w:t>万元</w:t>
      </w:r>
      <w:r>
        <w:rPr>
          <w:rFonts w:hint="eastAsia" w:ascii="仿宋_GB2312" w:hAnsi="仿宋_GB2312" w:eastAsia="仿宋_GB2312"/>
          <w:color w:val="000000"/>
          <w:kern w:val="2"/>
          <w:sz w:val="32"/>
          <w:szCs w:val="24"/>
          <w:lang w:val="zh-CN"/>
        </w:rPr>
        <w:t>。与202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年相比，财政拨款收</w:t>
      </w:r>
      <w:r>
        <w:rPr>
          <w:rFonts w:hint="eastAsia" w:ascii="仿宋_GB2312" w:hAnsi="仿宋_GB2312" w:eastAsia="仿宋_GB2312"/>
          <w:color w:val="000000"/>
          <w:kern w:val="2"/>
          <w:sz w:val="32"/>
          <w:szCs w:val="24"/>
          <w:lang w:val="en-US" w:eastAsia="zh-CN"/>
        </w:rPr>
        <w:t>入、支出各</w:t>
      </w:r>
      <w:r>
        <w:rPr>
          <w:rFonts w:hint="eastAsia" w:ascii="仿宋_GB2312" w:hAnsi="仿宋_GB2312" w:eastAsia="仿宋_GB2312"/>
          <w:color w:val="000000"/>
          <w:kern w:val="2"/>
          <w:sz w:val="32"/>
          <w:szCs w:val="24"/>
          <w:lang w:val="zh-CN"/>
        </w:rPr>
        <w:t>增加</w:t>
      </w:r>
      <w:r>
        <w:rPr>
          <w:rFonts w:hint="eastAsia" w:ascii="仿宋_GB2312" w:hAnsi="仿宋_GB2312" w:eastAsia="仿宋_GB2312"/>
          <w:color w:val="000000"/>
          <w:kern w:val="2"/>
          <w:sz w:val="32"/>
          <w:szCs w:val="24"/>
          <w:lang w:val="en-US" w:eastAsia="zh-CN"/>
        </w:rPr>
        <w:t>7013.18</w:t>
      </w:r>
      <w:r>
        <w:rPr>
          <w:rFonts w:hint="eastAsia" w:ascii="仿宋_GB2312" w:hAnsi="仿宋_GB2312" w:eastAsia="仿宋_GB2312"/>
          <w:color w:val="000000"/>
          <w:kern w:val="2"/>
          <w:sz w:val="32"/>
          <w:szCs w:val="24"/>
          <w:lang w:val="zh-CN"/>
        </w:rPr>
        <w:t>万元，增长3</w:t>
      </w:r>
      <w:r>
        <w:rPr>
          <w:rFonts w:hint="eastAsia" w:ascii="仿宋_GB2312" w:hAnsi="仿宋_GB2312" w:eastAsia="仿宋_GB2312"/>
          <w:color w:val="000000"/>
          <w:kern w:val="2"/>
          <w:sz w:val="32"/>
          <w:szCs w:val="24"/>
          <w:lang w:val="en-US" w:eastAsia="zh-CN"/>
        </w:rPr>
        <w:t>1.43</w:t>
      </w:r>
      <w:r>
        <w:rPr>
          <w:rFonts w:hint="eastAsia" w:ascii="仿宋_GB2312" w:hAnsi="仿宋_GB2312" w:eastAsia="仿宋_GB2312"/>
          <w:color w:val="000000"/>
          <w:kern w:val="2"/>
          <w:sz w:val="32"/>
          <w:szCs w:val="24"/>
          <w:lang w:val="zh-CN"/>
        </w:rPr>
        <w:t>%。主要变动原因是</w:t>
      </w:r>
      <w:r>
        <w:rPr>
          <w:rFonts w:hint="eastAsia" w:ascii="仿宋_GB2312" w:hAnsi="仿宋" w:eastAsia="仿宋_GB2312"/>
          <w:sz w:val="32"/>
          <w:szCs w:val="32"/>
          <w:lang w:val="en-US" w:eastAsia="zh-CN"/>
        </w:rPr>
        <w:t>2023年度增加对基层医疗机构的运转经费投入</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黑体" w:hAnsi="黑体" w:eastAsia="黑体"/>
          <w:color w:val="000000"/>
          <w:kern w:val="2"/>
          <w:sz w:val="32"/>
          <w:szCs w:val="24"/>
          <w:lang w:val="zh-CN"/>
        </w:rPr>
      </w:pPr>
      <w:r>
        <w:rPr>
          <w:rFonts w:hint="eastAsia" w:ascii="仿宋" w:hAnsi="仿宋" w:eastAsia="仿宋"/>
          <w:color w:val="auto"/>
          <w:kern w:val="2"/>
          <w:sz w:val="32"/>
          <w:szCs w:val="24"/>
          <w:lang w:val="en-US"/>
        </w:rPr>
        <w:t>（图4：财政拨款收、支决算总计变动情况）</w:t>
      </w:r>
    </w:p>
    <w:p>
      <w:pPr>
        <w:keepNext/>
        <w:keepLines/>
        <w:spacing w:line="576" w:lineRule="exact"/>
        <w:ind w:firstLine="640"/>
        <w:jc w:val="both"/>
        <w:rPr>
          <w:rFonts w:hint="eastAsia" w:ascii="黑体" w:hAnsi="黑体" w:eastAsia="黑体"/>
          <w:color w:val="000000"/>
          <w:kern w:val="2"/>
          <w:sz w:val="32"/>
          <w:szCs w:val="24"/>
          <w:lang w:val="zh-CN"/>
        </w:rPr>
      </w:pPr>
    </w:p>
    <w:p>
      <w:pPr>
        <w:pStyle w:val="10"/>
        <w:rPr>
          <w:rFonts w:hint="eastAsia" w:ascii="黑体" w:hAnsi="黑体" w:eastAsia="黑体"/>
          <w:color w:val="000000"/>
          <w:kern w:val="2"/>
          <w:sz w:val="32"/>
          <w:szCs w:val="24"/>
          <w:lang w:val="zh-CN"/>
        </w:rPr>
      </w:pPr>
    </w:p>
    <w:p>
      <w:pPr>
        <w:pStyle w:val="10"/>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bookmarkStart w:id="20" w:name="_Toc9999"/>
      <w:bookmarkStart w:id="21" w:name="_Toc25445"/>
      <w:r>
        <w:drawing>
          <wp:anchor distT="0" distB="0" distL="114300" distR="114300" simplePos="0" relativeHeight="251662336" behindDoc="0" locked="0" layoutInCell="1" allowOverlap="1">
            <wp:simplePos x="0" y="0"/>
            <wp:positionH relativeFrom="column">
              <wp:posOffset>209550</wp:posOffset>
            </wp:positionH>
            <wp:positionV relativeFrom="paragraph">
              <wp:posOffset>50165</wp:posOffset>
            </wp:positionV>
            <wp:extent cx="5109845" cy="3271520"/>
            <wp:effectExtent l="0" t="0" r="14605" b="5080"/>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8"/>
                    <a:stretch>
                      <a:fillRect/>
                    </a:stretch>
                  </pic:blipFill>
                  <pic:spPr>
                    <a:xfrm>
                      <a:off x="0" y="0"/>
                      <a:ext cx="5109845" cy="3271520"/>
                    </a:xfrm>
                    <a:prstGeom prst="rect">
                      <a:avLst/>
                    </a:prstGeom>
                    <a:noFill/>
                    <a:ln>
                      <a:noFill/>
                    </a:ln>
                  </pic:spPr>
                </pic:pic>
              </a:graphicData>
            </a:graphic>
          </wp:anchor>
        </w:drawing>
      </w: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000000"/>
          <w:kern w:val="2"/>
          <w:sz w:val="32"/>
          <w:szCs w:val="24"/>
          <w:lang w:val="zh-CN"/>
        </w:rPr>
      </w:pPr>
    </w:p>
    <w:p>
      <w:pPr>
        <w:keepNext/>
        <w:keepLines/>
        <w:spacing w:line="576" w:lineRule="exact"/>
        <w:ind w:firstLine="640"/>
        <w:jc w:val="both"/>
        <w:outlineLvl w:val="1"/>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五、</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般公共预算财政拨款支出决算情况说明</w:t>
      </w:r>
      <w:bookmarkEnd w:id="20"/>
      <w:bookmarkEnd w:id="21"/>
    </w:p>
    <w:p>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（一）一般公共预算财政拨款支出决算总体情况。</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年一般公共预算财政拨款支出</w:t>
      </w:r>
      <w:r>
        <w:rPr>
          <w:rFonts w:hint="eastAsia" w:ascii="仿宋_GB2312" w:hAnsi="仿宋_GB2312" w:eastAsia="仿宋_GB2312"/>
          <w:color w:val="000000"/>
          <w:kern w:val="2"/>
          <w:sz w:val="32"/>
          <w:szCs w:val="24"/>
          <w:lang w:val="en-US" w:eastAsia="zh-CN"/>
        </w:rPr>
        <w:t>19856.86</w:t>
      </w:r>
      <w:r>
        <w:rPr>
          <w:rFonts w:hint="eastAsia" w:ascii="仿宋_GB2312" w:hAnsi="仿宋_GB2312" w:eastAsia="仿宋_GB2312"/>
          <w:color w:val="000000"/>
          <w:kern w:val="2"/>
          <w:sz w:val="32"/>
          <w:szCs w:val="24"/>
          <w:lang w:val="zh-CN"/>
        </w:rPr>
        <w:t>万元，占本年支出合计的</w:t>
      </w:r>
      <w:r>
        <w:rPr>
          <w:rFonts w:hint="eastAsia" w:ascii="仿宋_GB2312" w:hAnsi="仿宋_GB2312" w:eastAsia="仿宋_GB2312"/>
          <w:color w:val="000000"/>
          <w:kern w:val="2"/>
          <w:sz w:val="32"/>
          <w:szCs w:val="24"/>
          <w:lang w:val="en-US" w:eastAsia="zh-CN"/>
        </w:rPr>
        <w:t>63.39</w:t>
      </w:r>
      <w:r>
        <w:rPr>
          <w:rFonts w:hint="eastAsia" w:ascii="仿宋_GB2312" w:hAnsi="仿宋_GB2312" w:eastAsia="仿宋_GB2312"/>
          <w:color w:val="000000"/>
          <w:kern w:val="2"/>
          <w:sz w:val="32"/>
          <w:szCs w:val="24"/>
          <w:lang w:val="zh-CN"/>
        </w:rPr>
        <w:t>%。与202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年相比，一般公共预算财政拨款支出</w:t>
      </w:r>
      <w:r>
        <w:rPr>
          <w:rFonts w:hint="eastAsia" w:ascii="仿宋_GB2312" w:hAnsi="仿宋_GB2312" w:eastAsia="仿宋_GB2312"/>
          <w:color w:val="000000"/>
          <w:kern w:val="2"/>
          <w:sz w:val="32"/>
          <w:szCs w:val="24"/>
          <w:lang w:val="en-US" w:eastAsia="zh-CN"/>
        </w:rPr>
        <w:t>增加14715.66</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增加286.23</w:t>
      </w:r>
      <w:r>
        <w:rPr>
          <w:rFonts w:hint="eastAsia" w:ascii="仿宋_GB2312" w:hAnsi="仿宋_GB2312" w:eastAsia="仿宋_GB2312"/>
          <w:color w:val="000000"/>
          <w:kern w:val="2"/>
          <w:sz w:val="32"/>
          <w:szCs w:val="24"/>
          <w:lang w:val="zh-CN"/>
        </w:rPr>
        <w:t>%。</w:t>
      </w:r>
      <w:r>
        <w:rPr>
          <w:rFonts w:hint="eastAsia" w:ascii="仿宋_GB2312" w:hAnsi="仿宋" w:eastAsia="仿宋_GB2312"/>
          <w:sz w:val="32"/>
          <w:szCs w:val="32"/>
          <w:lang w:val="zh-CN" w:eastAsia="zh-CN"/>
        </w:rPr>
        <w:t>主要变动原因是</w:t>
      </w:r>
      <w:r>
        <w:rPr>
          <w:rFonts w:hint="eastAsia" w:ascii="仿宋_GB2312" w:hAnsi="仿宋" w:eastAsia="仿宋_GB2312"/>
          <w:sz w:val="32"/>
          <w:szCs w:val="32"/>
          <w:lang w:val="en-US" w:eastAsia="zh-CN"/>
        </w:rPr>
        <w:t>2023年度增加对基层医疗机构的运转经费投入</w:t>
      </w:r>
      <w:r>
        <w:rPr>
          <w:rFonts w:hint="eastAsia" w:ascii="仿宋_GB2312" w:hAnsi="仿宋" w:eastAsia="仿宋_GB2312"/>
          <w:sz w:val="32"/>
          <w:szCs w:val="32"/>
          <w:lang w:eastAsia="zh-CN"/>
        </w:rPr>
        <w:t>。</w:t>
      </w:r>
    </w:p>
    <w:p>
      <w:pPr>
        <w:keepNext/>
        <w:keepLines/>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olor w:val="000000"/>
          <w:kern w:val="2"/>
          <w:sz w:val="32"/>
          <w:szCs w:val="24"/>
          <w:lang w:val="zh-CN"/>
        </w:rPr>
      </w:pPr>
    </w:p>
    <w:p>
      <w:pPr>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（图5：一般公共预算财政拨款支出决算变动情况）</w:t>
      </w:r>
    </w:p>
    <w:p>
      <w:pPr>
        <w:pStyle w:val="4"/>
        <w:rPr>
          <w:rFonts w:hint="eastAsia" w:ascii="仿宋_GB2312" w:hAnsi="仿宋_GB2312" w:eastAsia="仿宋_GB2312"/>
          <w:b/>
          <w:color w:val="000000"/>
          <w:kern w:val="2"/>
          <w:sz w:val="32"/>
          <w:szCs w:val="24"/>
          <w:lang w:val="zh-CN"/>
        </w:rPr>
      </w:pPr>
      <w:r>
        <w:drawing>
          <wp:inline distT="0" distB="0" distL="114300" distR="114300">
            <wp:extent cx="5262245" cy="3361055"/>
            <wp:effectExtent l="0" t="0" r="14605" b="1079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9"/>
                    <a:stretch>
                      <a:fillRect/>
                    </a:stretch>
                  </pic:blipFill>
                  <pic:spPr>
                    <a:xfrm>
                      <a:off x="0" y="0"/>
                      <a:ext cx="5262245" cy="3361055"/>
                    </a:xfrm>
                    <a:prstGeom prst="rect">
                      <a:avLst/>
                    </a:prstGeom>
                    <a:noFill/>
                    <a:ln>
                      <a:noFill/>
                    </a:ln>
                  </pic:spPr>
                </pic:pic>
              </a:graphicData>
            </a:graphic>
          </wp:inline>
        </w:drawing>
      </w:r>
    </w:p>
    <w:p>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（二）一般公共预算财政拨款支出决算结构情况。</w:t>
      </w:r>
    </w:p>
    <w:p>
      <w:pPr>
        <w:keepNext/>
        <w:keepLines/>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 w:hAnsi="仿宋" w:eastAsia="仿宋"/>
          <w:b/>
          <w:color w:val="auto"/>
          <w:kern w:val="2"/>
          <w:sz w:val="32"/>
          <w:szCs w:val="24"/>
          <w:lang w:val="en-US"/>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年一般公共预算财政拨款支出</w:t>
      </w:r>
      <w:r>
        <w:rPr>
          <w:rFonts w:hint="eastAsia" w:ascii="仿宋_GB2312" w:hAnsi="仿宋_GB2312" w:eastAsia="仿宋_GB2312"/>
          <w:color w:val="000000"/>
          <w:kern w:val="2"/>
          <w:sz w:val="32"/>
          <w:szCs w:val="24"/>
          <w:lang w:val="en-US" w:eastAsia="zh-CN"/>
        </w:rPr>
        <w:t>19856.86</w:t>
      </w:r>
      <w:r>
        <w:rPr>
          <w:rFonts w:hint="eastAsia" w:ascii="仿宋_GB2312" w:hAnsi="仿宋_GB2312" w:eastAsia="仿宋_GB2312"/>
          <w:color w:val="000000"/>
          <w:kern w:val="2"/>
          <w:sz w:val="32"/>
          <w:szCs w:val="24"/>
          <w:lang w:val="zh-CN"/>
        </w:rPr>
        <w:t>万元，主要用于以下方面: 一般公共服务支出0万元，占0%；外交支出0万元，占0%；国防支出0万元，占0%；公共安全支出0万元，占0%；教育支出</w:t>
      </w:r>
      <w:r>
        <w:rPr>
          <w:rFonts w:hint="eastAsia" w:ascii="仿宋_GB2312" w:hAnsi="仿宋_GB2312" w:eastAsia="仿宋_GB2312"/>
          <w:color w:val="000000"/>
          <w:kern w:val="2"/>
          <w:sz w:val="32"/>
          <w:szCs w:val="24"/>
          <w:lang w:val="en-US" w:eastAsia="zh-CN"/>
        </w:rPr>
        <w:t>197.03</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0.99</w:t>
      </w:r>
      <w:r>
        <w:rPr>
          <w:rFonts w:hint="eastAsia" w:ascii="仿宋_GB2312" w:hAnsi="仿宋_GB2312" w:eastAsia="仿宋_GB2312"/>
          <w:color w:val="000000"/>
          <w:kern w:val="2"/>
          <w:sz w:val="32"/>
          <w:szCs w:val="24"/>
          <w:lang w:val="zh-CN"/>
        </w:rPr>
        <w:t>%；科学技术支出0万元，占0%；文化体育与传媒支出0万元，占0%；社会保障和就业支出</w:t>
      </w:r>
      <w:r>
        <w:rPr>
          <w:rFonts w:hint="eastAsia" w:ascii="仿宋_GB2312" w:hAnsi="仿宋_GB2312" w:eastAsia="仿宋_GB2312"/>
          <w:color w:val="000000"/>
          <w:kern w:val="2"/>
          <w:sz w:val="32"/>
          <w:szCs w:val="24"/>
          <w:lang w:val="en-US" w:eastAsia="zh-CN"/>
        </w:rPr>
        <w:t>1851.88</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9.33</w:t>
      </w:r>
      <w:r>
        <w:rPr>
          <w:rFonts w:hint="eastAsia" w:ascii="仿宋_GB2312" w:hAnsi="仿宋_GB2312" w:eastAsia="仿宋_GB2312"/>
          <w:color w:val="000000"/>
          <w:kern w:val="2"/>
          <w:sz w:val="32"/>
          <w:szCs w:val="24"/>
          <w:lang w:val="zh-CN"/>
        </w:rPr>
        <w:t>%；卫生健康支出</w:t>
      </w:r>
      <w:r>
        <w:rPr>
          <w:rFonts w:hint="eastAsia" w:ascii="仿宋_GB2312" w:hAnsi="仿宋_GB2312" w:eastAsia="仿宋_GB2312"/>
          <w:color w:val="000000"/>
          <w:kern w:val="2"/>
          <w:sz w:val="32"/>
          <w:szCs w:val="24"/>
          <w:lang w:val="en-US" w:eastAsia="zh-CN"/>
        </w:rPr>
        <w:t>11472.53</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57.78</w:t>
      </w:r>
      <w:r>
        <w:rPr>
          <w:rFonts w:hint="eastAsia" w:ascii="仿宋_GB2312" w:hAnsi="仿宋_GB2312" w:eastAsia="仿宋_GB2312"/>
          <w:color w:val="000000"/>
          <w:kern w:val="2"/>
          <w:sz w:val="32"/>
          <w:szCs w:val="24"/>
          <w:lang w:val="zh-CN"/>
        </w:rPr>
        <w:t>%；节能环保支出0万元，占0%；城乡社区支出0万元，占0%；农林水支出</w:t>
      </w:r>
      <w:r>
        <w:rPr>
          <w:rFonts w:hint="eastAsia" w:ascii="仿宋_GB2312" w:hAnsi="仿宋_GB2312" w:eastAsia="仿宋_GB2312"/>
          <w:color w:val="000000"/>
          <w:kern w:val="2"/>
          <w:sz w:val="32"/>
          <w:szCs w:val="24"/>
          <w:lang w:val="en-US" w:eastAsia="zh-CN"/>
        </w:rPr>
        <w:t>6307.3</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31.76</w:t>
      </w:r>
      <w:r>
        <w:rPr>
          <w:rFonts w:hint="eastAsia" w:ascii="仿宋_GB2312" w:hAnsi="仿宋_GB2312" w:eastAsia="仿宋_GB2312"/>
          <w:color w:val="000000"/>
          <w:kern w:val="2"/>
          <w:sz w:val="32"/>
          <w:szCs w:val="24"/>
          <w:lang w:val="zh-CN"/>
        </w:rPr>
        <w:t>%；交通运输支出0万元，占0%；资源勘探工业信息等支出0万元，占0%；商业服务业等支出0万元，占0%；金融支出0万元，占0%；援助其他地区支出0万元，占0%；自然资源海洋气象等支出0万元，占0%；住房保障支出</w:t>
      </w:r>
      <w:r>
        <w:rPr>
          <w:rFonts w:hint="eastAsia" w:ascii="仿宋_GB2312" w:hAnsi="仿宋_GB2312" w:eastAsia="仿宋_GB2312"/>
          <w:color w:val="000000"/>
          <w:kern w:val="2"/>
          <w:sz w:val="32"/>
          <w:szCs w:val="24"/>
          <w:lang w:val="en-US" w:eastAsia="zh-CN"/>
        </w:rPr>
        <w:t>28.12</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0.14</w:t>
      </w:r>
      <w:r>
        <w:rPr>
          <w:rFonts w:hint="eastAsia" w:ascii="仿宋_GB2312" w:hAnsi="仿宋_GB2312" w:eastAsia="仿宋_GB2312"/>
          <w:color w:val="000000"/>
          <w:kern w:val="2"/>
          <w:sz w:val="32"/>
          <w:szCs w:val="24"/>
          <w:lang w:val="zh-CN"/>
        </w:rPr>
        <w:t>%；粮油物资储备支出0万元，占0%；国有资本经营预算支出0万元，占0%；灾害防治及应急管理支出0万元，占0%；其他支出0万元，占0%；债务还本支出0万元，占0%；债务付息支出0万元，占0%；抗疫特别国债安排的支出0万元，占0%。</w:t>
      </w:r>
    </w:p>
    <w:p>
      <w:pPr>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（图6：一般公共预算财政拨款支出决算结构）</w:t>
      </w:r>
    </w:p>
    <w:p>
      <w:pPr>
        <w:pStyle w:val="7"/>
        <w:rPr>
          <w:rFonts w:hint="eastAsia"/>
          <w:lang w:val="en-US"/>
        </w:rPr>
      </w:pPr>
    </w:p>
    <w:p>
      <w:pPr>
        <w:pStyle w:val="4"/>
        <w:rPr>
          <w:rFonts w:hint="eastAsia" w:ascii="仿宋_GB2312" w:hAnsi="仿宋_GB2312" w:eastAsia="仿宋_GB2312"/>
          <w:b/>
          <w:color w:val="000000"/>
          <w:kern w:val="2"/>
          <w:sz w:val="32"/>
          <w:szCs w:val="24"/>
          <w:lang w:val="zh-CN"/>
        </w:rPr>
      </w:pPr>
      <w:r>
        <w:drawing>
          <wp:inline distT="0" distB="0" distL="114300" distR="114300">
            <wp:extent cx="5313680" cy="3300095"/>
            <wp:effectExtent l="0" t="0" r="127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313680" cy="3300095"/>
                    </a:xfrm>
                    <a:prstGeom prst="rect">
                      <a:avLst/>
                    </a:prstGeom>
                    <a:noFill/>
                    <a:ln>
                      <a:noFill/>
                    </a:ln>
                  </pic:spPr>
                </pic:pic>
              </a:graphicData>
            </a:graphic>
          </wp:inline>
        </w:drawing>
      </w:r>
      <w:r>
        <w:rPr>
          <w:rFonts w:hint="eastAsia" w:ascii="仿宋_GB2312" w:hAnsi="仿宋_GB2312" w:eastAsia="仿宋_GB2312"/>
          <w:b/>
          <w:color w:val="000000"/>
          <w:kern w:val="2"/>
          <w:sz w:val="32"/>
          <w:szCs w:val="24"/>
          <w:lang w:val="zh-CN"/>
        </w:rPr>
        <w:t>（三）一般公共预算财政拨款支出决算具体情况。</w:t>
      </w:r>
    </w:p>
    <w:p>
      <w:pPr>
        <w:pStyle w:val="4"/>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2022年一般公共预算支出决算数为</w:t>
      </w:r>
      <w:r>
        <w:rPr>
          <w:rFonts w:hint="eastAsia" w:ascii="仿宋_GB2312" w:hAnsi="仿宋_GB2312" w:eastAsia="仿宋_GB2312"/>
          <w:color w:val="000000"/>
          <w:kern w:val="2"/>
          <w:sz w:val="32"/>
          <w:szCs w:val="24"/>
          <w:lang w:val="en-US" w:eastAsia="zh-CN"/>
        </w:rPr>
        <w:t>19856.86</w:t>
      </w:r>
      <w:r>
        <w:rPr>
          <w:rFonts w:hint="eastAsia" w:ascii="仿宋_GB2312" w:hAnsi="仿宋_GB2312" w:eastAsia="仿宋_GB2312"/>
          <w:b/>
          <w:color w:val="000000"/>
          <w:kern w:val="2"/>
          <w:sz w:val="32"/>
          <w:szCs w:val="24"/>
          <w:lang w:val="zh-CN"/>
        </w:rPr>
        <w:t>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完成预算100%。其中：</w:t>
      </w:r>
    </w:p>
    <w:p>
      <w:pPr>
        <w:pStyle w:val="4"/>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1.教育支出（类）普通教育（</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）初中教育</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197.03</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pStyle w:val="4"/>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lang w:val="en-US"/>
        </w:rPr>
        <w:t>.社会保障和就业支出（类）</w:t>
      </w:r>
      <w:r>
        <w:rPr>
          <w:rFonts w:hint="eastAsia" w:ascii="仿宋_GB2312" w:hAnsi="仿宋_GB2312" w:eastAsia="仿宋_GB2312"/>
          <w:b/>
          <w:color w:val="000000"/>
          <w:kern w:val="2"/>
          <w:sz w:val="32"/>
          <w:szCs w:val="24"/>
          <w:lang w:val="en-US" w:eastAsia="zh-CN"/>
        </w:rPr>
        <w:t>行政事业单位养老支出</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机关事业单位基本养老保险缴费支出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33.26</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pStyle w:val="4"/>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.社会保障和就业支出（类）</w:t>
      </w:r>
      <w:r>
        <w:rPr>
          <w:rFonts w:hint="eastAsia" w:ascii="仿宋_GB2312" w:hAnsi="仿宋_GB2312" w:eastAsia="仿宋_GB2312"/>
          <w:b/>
          <w:color w:val="000000"/>
          <w:kern w:val="2"/>
          <w:sz w:val="32"/>
          <w:szCs w:val="24"/>
          <w:lang w:val="en-US" w:eastAsia="zh-CN"/>
        </w:rPr>
        <w:t>行政事业单位养老支出</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机关事业单位职业年金缴费支出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0.32</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pStyle w:val="4"/>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.社会保障和就业支出（类）</w:t>
      </w:r>
      <w:r>
        <w:rPr>
          <w:rFonts w:hint="eastAsia" w:ascii="仿宋_GB2312" w:hAnsi="仿宋_GB2312" w:eastAsia="仿宋_GB2312"/>
          <w:b/>
          <w:color w:val="000000"/>
          <w:kern w:val="2"/>
          <w:sz w:val="32"/>
          <w:szCs w:val="24"/>
          <w:lang w:val="en-US" w:eastAsia="zh-CN"/>
        </w:rPr>
        <w:t>行政事业单位养老支出</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其他行政事业单位养老支出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22.37</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spacing w:line="576" w:lineRule="exact"/>
        <w:ind w:firstLine="643"/>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.社会保障和就业支出（类）</w:t>
      </w:r>
      <w:r>
        <w:rPr>
          <w:rFonts w:hint="eastAsia" w:ascii="仿宋_GB2312" w:hAnsi="仿宋_GB2312" w:eastAsia="仿宋_GB2312"/>
          <w:b/>
          <w:color w:val="000000"/>
          <w:kern w:val="2"/>
          <w:sz w:val="32"/>
          <w:szCs w:val="24"/>
          <w:lang w:val="en-US" w:eastAsia="zh-CN"/>
        </w:rPr>
        <w:t>抚恤</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死亡抚恤</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88.69</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spacing w:line="576" w:lineRule="exact"/>
        <w:ind w:firstLine="643"/>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.社会保障和就业支出（类）</w:t>
      </w:r>
      <w:r>
        <w:rPr>
          <w:rFonts w:hint="eastAsia" w:ascii="仿宋_GB2312" w:hAnsi="仿宋_GB2312" w:eastAsia="仿宋_GB2312"/>
          <w:b/>
          <w:color w:val="000000"/>
          <w:kern w:val="2"/>
          <w:sz w:val="32"/>
          <w:szCs w:val="24"/>
          <w:lang w:val="en-US" w:eastAsia="zh-CN"/>
        </w:rPr>
        <w:t>残疾人事业</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其他残疾人事业支出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1.43</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spacing w:line="576" w:lineRule="exact"/>
        <w:ind w:firstLine="643"/>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.社会保障和就业支出（类）</w:t>
      </w:r>
      <w:r>
        <w:rPr>
          <w:rFonts w:hint="eastAsia" w:ascii="仿宋_GB2312" w:hAnsi="仿宋_GB2312" w:eastAsia="仿宋_GB2312"/>
          <w:b/>
          <w:color w:val="000000"/>
          <w:kern w:val="2"/>
          <w:sz w:val="32"/>
          <w:szCs w:val="24"/>
          <w:lang w:val="en-US" w:eastAsia="zh-CN"/>
        </w:rPr>
        <w:t>其他社会</w:t>
      </w:r>
      <w:r>
        <w:rPr>
          <w:rFonts w:hint="eastAsia" w:ascii="仿宋_GB2312" w:hAnsi="仿宋_GB2312" w:eastAsia="仿宋_GB2312"/>
          <w:b/>
          <w:color w:val="000000"/>
          <w:kern w:val="2"/>
          <w:sz w:val="32"/>
          <w:szCs w:val="24"/>
          <w:lang w:val="en-US"/>
        </w:rPr>
        <w:t>保障和就业支出（款）</w:t>
      </w:r>
      <w:r>
        <w:rPr>
          <w:rFonts w:hint="eastAsia" w:ascii="仿宋_GB2312" w:hAnsi="仿宋_GB2312" w:eastAsia="仿宋_GB2312"/>
          <w:b/>
          <w:color w:val="000000"/>
          <w:kern w:val="2"/>
          <w:sz w:val="32"/>
          <w:szCs w:val="24"/>
          <w:lang w:val="en-US" w:eastAsia="zh-CN"/>
        </w:rPr>
        <w:t>其他社会</w:t>
      </w:r>
      <w:r>
        <w:rPr>
          <w:rFonts w:hint="eastAsia" w:ascii="仿宋_GB2312" w:hAnsi="仿宋_GB2312" w:eastAsia="仿宋_GB2312"/>
          <w:b/>
          <w:color w:val="000000"/>
          <w:kern w:val="2"/>
          <w:sz w:val="32"/>
          <w:szCs w:val="24"/>
          <w:lang w:val="en-US"/>
        </w:rPr>
        <w:t>保障和就业支出（项）: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1705.81</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卫生健康管理支出</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行政运行</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280.35</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卫生健康管理支出</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其他卫生健康管理事务支出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209.76</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spacing w:line="576" w:lineRule="exact"/>
        <w:ind w:firstLine="643"/>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10</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公立医院</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其他公立医院支出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810</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spacing w:line="576" w:lineRule="exact"/>
        <w:ind w:firstLine="643"/>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11</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基层医疗卫生机构</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乡镇卫生院</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669.49</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spacing w:line="576"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12</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基层医疗卫生机构</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其他基层医疗卫生机构支出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555.35</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13</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公共卫生</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基本公共卫生服务</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1702.33</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spacing w:line="576" w:lineRule="exact"/>
        <w:ind w:firstLine="643"/>
        <w:jc w:val="both"/>
        <w:rPr>
          <w:rFonts w:hint="eastAsia"/>
          <w:lang w:val="en-US"/>
        </w:rPr>
      </w:pPr>
      <w:r>
        <w:rPr>
          <w:rFonts w:hint="eastAsia" w:ascii="仿宋_GB2312" w:hAnsi="仿宋_GB2312" w:eastAsia="仿宋_GB2312"/>
          <w:b/>
          <w:color w:val="000000"/>
          <w:kern w:val="2"/>
          <w:sz w:val="32"/>
          <w:szCs w:val="24"/>
          <w:lang w:val="en-US" w:eastAsia="zh-CN"/>
        </w:rPr>
        <w:t>14</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公共卫生</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重大公共卫生服务</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35.65</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15</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公共卫生</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突发公共卫生事件应急处理</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10</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16</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公共卫生</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其他公共卫生支出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9.5</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17</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中医药</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中医药（民族医）专项</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5</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18</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计划生育事务</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计划生育服务</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975.66</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19</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计划生育事务</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其他计划生育事务支出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212.79</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20</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行政事业单位医疗</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行政单位医疗</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6.15</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21</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行政事业单位医疗</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事业单位医疗</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3.46</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22</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行政事业单位医疗</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公务员医疗补助</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1.89</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23</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行政事业单位医疗</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其他行政事业单位医疗支出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0.64</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24</w:t>
      </w:r>
      <w:r>
        <w:rPr>
          <w:rFonts w:hint="eastAsia" w:ascii="仿宋_GB2312" w:hAnsi="仿宋_GB2312" w:eastAsia="仿宋_GB2312"/>
          <w:b/>
          <w:color w:val="000000"/>
          <w:kern w:val="2"/>
          <w:sz w:val="32"/>
          <w:szCs w:val="24"/>
          <w:lang w:val="en-US"/>
        </w:rPr>
        <w:t>.卫生健康支出（类）</w:t>
      </w:r>
      <w:r>
        <w:rPr>
          <w:rFonts w:hint="eastAsia" w:ascii="仿宋_GB2312" w:hAnsi="仿宋_GB2312" w:eastAsia="仿宋_GB2312"/>
          <w:b/>
          <w:color w:val="000000"/>
          <w:kern w:val="2"/>
          <w:sz w:val="32"/>
          <w:szCs w:val="24"/>
          <w:lang w:val="en-US" w:eastAsia="zh-CN"/>
        </w:rPr>
        <w:t>其他卫生健康支出</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其他卫生健康支出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5984.51</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25</w:t>
      </w:r>
      <w:r>
        <w:rPr>
          <w:rFonts w:hint="eastAsia" w:ascii="仿宋_GB2312" w:hAnsi="仿宋_GB2312" w:eastAsia="仿宋_GB2312"/>
          <w:b/>
          <w:color w:val="000000"/>
          <w:kern w:val="2"/>
          <w:sz w:val="32"/>
          <w:szCs w:val="24"/>
          <w:lang w:val="en-US"/>
        </w:rPr>
        <w:t>.</w:t>
      </w:r>
      <w:r>
        <w:rPr>
          <w:rFonts w:hint="eastAsia" w:ascii="仿宋_GB2312" w:hAnsi="仿宋_GB2312" w:eastAsia="仿宋_GB2312"/>
          <w:b/>
          <w:color w:val="000000"/>
          <w:kern w:val="2"/>
          <w:sz w:val="32"/>
          <w:szCs w:val="24"/>
          <w:lang w:val="en-US" w:eastAsia="zh-CN"/>
        </w:rPr>
        <w:t>农林水支出</w:t>
      </w:r>
      <w:r>
        <w:rPr>
          <w:rFonts w:hint="eastAsia" w:ascii="仿宋_GB2312" w:hAnsi="仿宋_GB2312" w:eastAsia="仿宋_GB2312"/>
          <w:b/>
          <w:color w:val="000000"/>
          <w:kern w:val="2"/>
          <w:sz w:val="32"/>
          <w:szCs w:val="24"/>
          <w:lang w:val="en-US"/>
        </w:rPr>
        <w:t>（类）</w:t>
      </w:r>
      <w:r>
        <w:rPr>
          <w:rFonts w:hint="eastAsia" w:ascii="仿宋_GB2312" w:hAnsi="仿宋_GB2312" w:eastAsia="仿宋_GB2312"/>
          <w:b/>
          <w:color w:val="000000"/>
          <w:kern w:val="2"/>
          <w:sz w:val="32"/>
          <w:szCs w:val="24"/>
          <w:lang w:val="en-US" w:eastAsia="zh-CN"/>
        </w:rPr>
        <w:t>巩固脱贫衔接乡村振兴</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其他巩固脱贫衔接乡村振兴支出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2807.3</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26</w:t>
      </w:r>
      <w:r>
        <w:rPr>
          <w:rFonts w:hint="eastAsia" w:ascii="仿宋_GB2312" w:hAnsi="仿宋_GB2312" w:eastAsia="仿宋_GB2312"/>
          <w:b/>
          <w:color w:val="000000"/>
          <w:kern w:val="2"/>
          <w:sz w:val="32"/>
          <w:szCs w:val="24"/>
          <w:lang w:val="en-US"/>
        </w:rPr>
        <w:t>.</w:t>
      </w:r>
      <w:r>
        <w:rPr>
          <w:rFonts w:hint="eastAsia" w:ascii="仿宋_GB2312" w:hAnsi="仿宋_GB2312" w:eastAsia="仿宋_GB2312"/>
          <w:b/>
          <w:color w:val="000000"/>
          <w:kern w:val="2"/>
          <w:sz w:val="32"/>
          <w:szCs w:val="24"/>
          <w:lang w:val="en-US" w:eastAsia="zh-CN"/>
        </w:rPr>
        <w:t>农林水支出</w:t>
      </w:r>
      <w:r>
        <w:rPr>
          <w:rFonts w:hint="eastAsia" w:ascii="仿宋_GB2312" w:hAnsi="仿宋_GB2312" w:eastAsia="仿宋_GB2312"/>
          <w:b/>
          <w:color w:val="000000"/>
          <w:kern w:val="2"/>
          <w:sz w:val="32"/>
          <w:szCs w:val="24"/>
          <w:lang w:val="en-US"/>
        </w:rPr>
        <w:t>（类）</w:t>
      </w:r>
      <w:r>
        <w:rPr>
          <w:rFonts w:hint="eastAsia" w:ascii="仿宋_GB2312" w:hAnsi="仿宋_GB2312" w:eastAsia="仿宋_GB2312"/>
          <w:b/>
          <w:color w:val="000000"/>
          <w:kern w:val="2"/>
          <w:sz w:val="32"/>
          <w:szCs w:val="24"/>
          <w:lang w:val="en-US" w:eastAsia="zh-CN"/>
        </w:rPr>
        <w:t>农村综合改革</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对村级公益事业建设的补助</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180</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27</w:t>
      </w:r>
      <w:r>
        <w:rPr>
          <w:rFonts w:hint="eastAsia" w:ascii="仿宋_GB2312" w:hAnsi="仿宋_GB2312" w:eastAsia="仿宋_GB2312"/>
          <w:b/>
          <w:color w:val="000000"/>
          <w:kern w:val="2"/>
          <w:sz w:val="32"/>
          <w:szCs w:val="24"/>
          <w:lang w:val="en-US"/>
        </w:rPr>
        <w:t>.</w:t>
      </w:r>
      <w:r>
        <w:rPr>
          <w:rFonts w:hint="eastAsia" w:ascii="仿宋_GB2312" w:hAnsi="仿宋_GB2312" w:eastAsia="仿宋_GB2312"/>
          <w:b/>
          <w:color w:val="000000"/>
          <w:kern w:val="2"/>
          <w:sz w:val="32"/>
          <w:szCs w:val="24"/>
          <w:lang w:val="en-US" w:eastAsia="zh-CN"/>
        </w:rPr>
        <w:t>农林水支出</w:t>
      </w:r>
      <w:r>
        <w:rPr>
          <w:rFonts w:hint="eastAsia" w:ascii="仿宋_GB2312" w:hAnsi="仿宋_GB2312" w:eastAsia="仿宋_GB2312"/>
          <w:b/>
          <w:color w:val="000000"/>
          <w:kern w:val="2"/>
          <w:sz w:val="32"/>
          <w:szCs w:val="24"/>
          <w:lang w:val="en-US"/>
        </w:rPr>
        <w:t>（类）</w:t>
      </w:r>
      <w:r>
        <w:rPr>
          <w:rFonts w:hint="eastAsia" w:ascii="仿宋_GB2312" w:hAnsi="仿宋_GB2312" w:eastAsia="仿宋_GB2312"/>
          <w:b/>
          <w:color w:val="000000"/>
          <w:kern w:val="2"/>
          <w:sz w:val="32"/>
          <w:szCs w:val="24"/>
          <w:lang w:val="en-US" w:eastAsia="zh-CN"/>
        </w:rPr>
        <w:t>农村综合改革</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其他农村综合改革支出</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3320</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spacing w:line="600"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28</w:t>
      </w:r>
      <w:r>
        <w:rPr>
          <w:rFonts w:hint="eastAsia" w:ascii="仿宋_GB2312" w:hAnsi="仿宋_GB2312" w:eastAsia="仿宋_GB2312"/>
          <w:b/>
          <w:color w:val="000000"/>
          <w:kern w:val="2"/>
          <w:sz w:val="32"/>
          <w:szCs w:val="24"/>
          <w:lang w:val="en-US"/>
        </w:rPr>
        <w:t>.</w:t>
      </w:r>
      <w:r>
        <w:rPr>
          <w:rFonts w:hint="eastAsia" w:ascii="仿宋_GB2312" w:hAnsi="仿宋_GB2312" w:eastAsia="仿宋_GB2312"/>
          <w:b/>
          <w:color w:val="000000"/>
          <w:kern w:val="2"/>
          <w:sz w:val="32"/>
          <w:szCs w:val="24"/>
          <w:lang w:val="en-US" w:eastAsia="zh-CN"/>
        </w:rPr>
        <w:t>住房保障支出</w:t>
      </w:r>
      <w:r>
        <w:rPr>
          <w:rFonts w:hint="eastAsia" w:ascii="仿宋_GB2312" w:hAnsi="仿宋_GB2312" w:eastAsia="仿宋_GB2312"/>
          <w:b/>
          <w:color w:val="000000"/>
          <w:kern w:val="2"/>
          <w:sz w:val="32"/>
          <w:szCs w:val="24"/>
          <w:lang w:val="en-US"/>
        </w:rPr>
        <w:t>（类）</w:t>
      </w:r>
      <w:r>
        <w:rPr>
          <w:rFonts w:hint="eastAsia" w:ascii="仿宋_GB2312" w:hAnsi="仿宋_GB2312" w:eastAsia="仿宋_GB2312"/>
          <w:b/>
          <w:color w:val="000000"/>
          <w:kern w:val="2"/>
          <w:sz w:val="32"/>
          <w:szCs w:val="24"/>
          <w:lang w:val="en-US" w:eastAsia="zh-CN"/>
        </w:rPr>
        <w:t>住房改革支出</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住房公积金</w:t>
      </w:r>
      <w:r>
        <w:rPr>
          <w:rFonts w:hint="eastAsia" w:ascii="仿宋_GB2312" w:hAnsi="仿宋_GB2312" w:eastAsia="仿宋_GB2312"/>
          <w:b/>
          <w:color w:val="000000"/>
          <w:kern w:val="2"/>
          <w:sz w:val="32"/>
          <w:szCs w:val="24"/>
          <w:lang w:val="en-US"/>
        </w:rPr>
        <w:t>（项）:</w:t>
      </w:r>
      <w:r>
        <w:rPr>
          <w:rFonts w:hint="eastAsia" w:ascii="仿宋" w:hAnsi="仿宋" w:eastAsia="仿宋"/>
          <w:color w:val="auto"/>
          <w:kern w:val="2"/>
          <w:sz w:val="32"/>
          <w:szCs w:val="24"/>
          <w:lang w:val="en-US"/>
        </w:rPr>
        <w:t>支出决算为</w:t>
      </w:r>
      <w:r>
        <w:rPr>
          <w:rFonts w:hint="eastAsia" w:ascii="仿宋_GB2312" w:hAnsi="仿宋_GB2312" w:eastAsia="仿宋_GB2312"/>
          <w:color w:val="000000"/>
          <w:kern w:val="2"/>
          <w:sz w:val="32"/>
          <w:szCs w:val="24"/>
          <w:lang w:val="en-US" w:eastAsia="zh-CN"/>
        </w:rPr>
        <w:t>28.12</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w:t>
      </w:r>
      <w:r>
        <w:rPr>
          <w:rFonts w:hint="eastAsia" w:ascii="仿宋" w:hAnsi="仿宋" w:eastAsia="仿宋"/>
          <w:color w:val="auto"/>
          <w:kern w:val="2"/>
          <w:sz w:val="32"/>
          <w:szCs w:val="24"/>
          <w:lang w:val="en-US" w:eastAsia="zh-CN"/>
        </w:rPr>
        <w:t>与预算数持平</w:t>
      </w:r>
      <w:r>
        <w:rPr>
          <w:rFonts w:hint="eastAsia" w:ascii="仿宋" w:hAnsi="仿宋" w:eastAsia="仿宋"/>
          <w:color w:val="auto"/>
          <w:kern w:val="2"/>
          <w:sz w:val="32"/>
          <w:szCs w:val="24"/>
          <w:lang w:val="en-US"/>
        </w:rPr>
        <w:t>。</w:t>
      </w:r>
    </w:p>
    <w:p>
      <w:pPr>
        <w:keepNext/>
        <w:keepLines/>
        <w:tabs>
          <w:tab w:val="right" w:pos="8306"/>
        </w:tabs>
        <w:spacing w:line="576" w:lineRule="exact"/>
        <w:ind w:firstLine="640"/>
        <w:jc w:val="both"/>
        <w:outlineLvl w:val="1"/>
        <w:rPr>
          <w:rFonts w:hint="default" w:ascii="Cambria" w:hAnsi="Cambria" w:eastAsia="Cambria"/>
          <w:b/>
          <w:color w:val="auto"/>
          <w:kern w:val="2"/>
          <w:sz w:val="32"/>
          <w:szCs w:val="24"/>
          <w:lang w:val="zh-CN"/>
        </w:rPr>
      </w:pPr>
      <w:bookmarkStart w:id="22" w:name="_Toc2867"/>
      <w:bookmarkStart w:id="23" w:name="_Toc19976"/>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bookmarkEnd w:id="22"/>
      <w:bookmarkEnd w:id="23"/>
      <w:r>
        <w:rPr>
          <w:rFonts w:hint="eastAsia" w:ascii="黑体" w:hAnsi="黑体" w:eastAsia="黑体"/>
          <w:color w:val="auto"/>
          <w:kern w:val="2"/>
          <w:sz w:val="32"/>
          <w:szCs w:val="24"/>
          <w:lang w:val="zh-CN"/>
        </w:rPr>
        <w:tab/>
      </w:r>
    </w:p>
    <w:p>
      <w:pPr>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年一般公共预算财政拨款基本支出</w:t>
      </w:r>
      <w:r>
        <w:rPr>
          <w:rFonts w:hint="eastAsia" w:ascii="仿宋_GB2312" w:hAnsi="仿宋_GB2312" w:eastAsia="仿宋_GB2312"/>
          <w:color w:val="000000"/>
          <w:kern w:val="2"/>
          <w:sz w:val="32"/>
          <w:szCs w:val="24"/>
          <w:lang w:val="en-US" w:eastAsia="zh-CN"/>
        </w:rPr>
        <w:t>1303.87</w:t>
      </w:r>
      <w:r>
        <w:rPr>
          <w:rFonts w:hint="eastAsia" w:ascii="仿宋_GB2312" w:hAnsi="仿宋_GB2312" w:eastAsia="仿宋_GB2312"/>
          <w:color w:val="000000"/>
          <w:kern w:val="2"/>
          <w:sz w:val="32"/>
          <w:szCs w:val="24"/>
          <w:lang w:val="zh-CN"/>
        </w:rPr>
        <w:t>万元，其中：</w:t>
      </w:r>
    </w:p>
    <w:p>
      <w:pPr>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en-US" w:eastAsia="zh-CN"/>
        </w:rPr>
        <w:t>1253.39</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基本工资、津贴补贴、奖金、伙食补助费、绩效工资、机关事业单位基本养老保险缴费、</w:t>
      </w:r>
      <w:r>
        <w:rPr>
          <w:rFonts w:hint="eastAsia" w:ascii="仿宋" w:hAnsi="仿宋" w:eastAsia="仿宋"/>
          <w:color w:val="auto"/>
          <w:kern w:val="2"/>
          <w:sz w:val="32"/>
          <w:szCs w:val="24"/>
          <w:lang w:val="en-US" w:eastAsia="zh-CN"/>
        </w:rPr>
        <w:t>职工基本医疗保险缴费、公务员医疗补助缴费、</w:t>
      </w:r>
      <w:r>
        <w:rPr>
          <w:rFonts w:hint="eastAsia" w:ascii="仿宋" w:hAnsi="仿宋" w:eastAsia="仿宋"/>
          <w:color w:val="auto"/>
          <w:kern w:val="2"/>
          <w:sz w:val="32"/>
          <w:szCs w:val="24"/>
          <w:lang w:val="en-US"/>
        </w:rPr>
        <w:t>其他社会保障缴费、其他工资福利支出、生活补助、住房公积金等</w:t>
      </w:r>
      <w:r>
        <w:rPr>
          <w:rFonts w:hint="eastAsia" w:ascii="仿宋_GB2312" w:hAnsi="仿宋_GB2312" w:eastAsia="仿宋_GB2312"/>
          <w:color w:val="000000"/>
          <w:kern w:val="2"/>
          <w:sz w:val="32"/>
          <w:szCs w:val="24"/>
          <w:lang w:val="zh-CN"/>
        </w:rPr>
        <w:t>。</w:t>
      </w:r>
    </w:p>
    <w:p>
      <w:pPr>
        <w:spacing w:line="576" w:lineRule="exact"/>
        <w:ind w:firstLine="643"/>
        <w:jc w:val="both"/>
        <w:rPr>
          <w:rFonts w:hint="eastAsia" w:ascii="仿宋" w:hAnsi="仿宋" w:eastAsia="仿宋"/>
          <w:b/>
          <w:color w:val="auto"/>
          <w:kern w:val="2"/>
          <w:sz w:val="32"/>
          <w:szCs w:val="24"/>
          <w:lang w:val="en-US"/>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en-US" w:eastAsia="zh-CN"/>
        </w:rPr>
        <w:t>50.48</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办公费、印刷费、咨询费、水费、电费、邮电费、物业管理费、差旅费、维修（护）费、租赁费、培训费、公务接待费、</w:t>
      </w:r>
      <w:r>
        <w:rPr>
          <w:rFonts w:hint="eastAsia" w:ascii="仿宋" w:hAnsi="仿宋" w:eastAsia="仿宋"/>
          <w:color w:val="auto"/>
          <w:kern w:val="2"/>
          <w:sz w:val="32"/>
          <w:szCs w:val="24"/>
          <w:lang w:val="en-US" w:eastAsia="zh-CN"/>
        </w:rPr>
        <w:t>专用材料费、</w:t>
      </w:r>
      <w:r>
        <w:rPr>
          <w:rFonts w:hint="eastAsia" w:ascii="仿宋" w:hAnsi="仿宋" w:eastAsia="仿宋"/>
          <w:color w:val="auto"/>
          <w:kern w:val="2"/>
          <w:sz w:val="32"/>
          <w:szCs w:val="24"/>
          <w:lang w:val="en-US"/>
        </w:rPr>
        <w:t>劳务费、委托业务费、工会经费、福利费、其他交通费、其他商品和服务支出等</w:t>
      </w:r>
      <w:r>
        <w:rPr>
          <w:rFonts w:hint="eastAsia" w:ascii="仿宋_GB2312" w:hAnsi="仿宋_GB2312" w:eastAsia="仿宋_GB2312"/>
          <w:color w:val="000000"/>
          <w:kern w:val="2"/>
          <w:sz w:val="32"/>
          <w:szCs w:val="24"/>
          <w:lang w:val="zh-CN"/>
        </w:rPr>
        <w:t>。</w:t>
      </w:r>
    </w:p>
    <w:p>
      <w:pPr>
        <w:spacing w:line="600" w:lineRule="exact"/>
        <w:ind w:firstLine="645"/>
        <w:rPr>
          <w:rFonts w:hint="eastAsia" w:ascii="黑体" w:hAnsi="黑体" w:eastAsia="黑体"/>
          <w:color w:val="auto"/>
          <w:kern w:val="2"/>
          <w:sz w:val="32"/>
          <w:szCs w:val="24"/>
          <w:lang w:val="zh-CN"/>
        </w:rPr>
      </w:pPr>
      <w:bookmarkStart w:id="24" w:name="_Toc11436"/>
      <w:bookmarkStart w:id="25" w:name="_Toc25274"/>
      <w:r>
        <w:rPr>
          <w:rFonts w:hint="eastAsia" w:ascii="黑体" w:hAnsi="黑体" w:eastAsia="黑体"/>
          <w:color w:val="000000"/>
          <w:kern w:val="2"/>
          <w:sz w:val="32"/>
          <w:szCs w:val="24"/>
          <w:lang w:val="en-US" w:eastAsia="zh-CN"/>
        </w:rPr>
        <w:t>七、</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三公”经费财政拨款支出决算情况说明</w:t>
      </w:r>
      <w:bookmarkEnd w:id="24"/>
      <w:bookmarkEnd w:id="25"/>
    </w:p>
    <w:p>
      <w:pPr>
        <w:spacing w:line="600" w:lineRule="exact"/>
        <w:ind w:firstLine="645"/>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（一）“三公”经费财政拨款支出决算总体情况说明</w:t>
      </w:r>
    </w:p>
    <w:p>
      <w:pPr>
        <w:spacing w:line="600" w:lineRule="exact"/>
        <w:ind w:firstLine="645"/>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年“三公”经费财政拨款支出决算为</w:t>
      </w:r>
      <w:r>
        <w:rPr>
          <w:rFonts w:hint="eastAsia" w:ascii="仿宋_GB2312" w:hAnsi="仿宋_GB2312" w:eastAsia="仿宋_GB2312"/>
          <w:color w:val="000000"/>
          <w:kern w:val="2"/>
          <w:sz w:val="32"/>
          <w:szCs w:val="24"/>
          <w:lang w:val="en-US" w:eastAsia="zh-CN"/>
        </w:rPr>
        <w:t>1.2</w:t>
      </w:r>
      <w:r>
        <w:rPr>
          <w:rFonts w:hint="eastAsia" w:ascii="仿宋_GB2312" w:hAnsi="仿宋_GB2312" w:eastAsia="仿宋_GB2312"/>
          <w:color w:val="000000"/>
          <w:kern w:val="2"/>
          <w:sz w:val="32"/>
          <w:szCs w:val="24"/>
          <w:lang w:val="zh-CN"/>
        </w:rPr>
        <w:t>万元，完成预算</w:t>
      </w:r>
      <w:r>
        <w:rPr>
          <w:rFonts w:hint="eastAsia" w:ascii="仿宋_GB2312" w:hAnsi="仿宋_GB2312" w:eastAsia="仿宋_GB2312"/>
          <w:color w:val="000000"/>
          <w:kern w:val="2"/>
          <w:sz w:val="32"/>
          <w:szCs w:val="24"/>
          <w:lang w:val="en-US" w:eastAsia="zh-CN"/>
        </w:rPr>
        <w:t>93.75</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比2022年</w:t>
      </w:r>
      <w:r>
        <w:rPr>
          <w:rFonts w:hint="eastAsia" w:ascii="仿宋_GB2312" w:hAnsi="仿宋_GB2312" w:eastAsia="仿宋_GB2312"/>
          <w:color w:val="000000"/>
          <w:kern w:val="2"/>
          <w:sz w:val="32"/>
          <w:szCs w:val="24"/>
          <w:lang w:val="zh-CN"/>
        </w:rPr>
        <w:t>减少</w:t>
      </w:r>
      <w:r>
        <w:rPr>
          <w:rFonts w:hint="eastAsia" w:ascii="仿宋_GB2312" w:hAnsi="仿宋_GB2312" w:eastAsia="仿宋_GB2312"/>
          <w:color w:val="000000"/>
          <w:kern w:val="2"/>
          <w:sz w:val="32"/>
          <w:szCs w:val="24"/>
          <w:lang w:val="en-US" w:eastAsia="zh-CN"/>
        </w:rPr>
        <w:t>2.86</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70.44</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主要原因是疫情防控政策调整，公务接待减少</w:t>
      </w:r>
      <w:r>
        <w:rPr>
          <w:rFonts w:hint="eastAsia" w:ascii="仿宋_GB2312" w:hAnsi="仿宋_GB2312" w:eastAsia="仿宋_GB2312"/>
          <w:color w:val="000000"/>
          <w:kern w:val="2"/>
          <w:sz w:val="32"/>
          <w:szCs w:val="24"/>
          <w:lang w:val="zh-CN"/>
        </w:rPr>
        <w:t>。决算数小于预算数的主要原因是</w:t>
      </w:r>
      <w:r>
        <w:rPr>
          <w:rFonts w:hint="eastAsia" w:ascii="仿宋_GB2312" w:hAnsi="仿宋_GB2312" w:eastAsia="仿宋_GB2312"/>
          <w:color w:val="000000"/>
          <w:kern w:val="2"/>
          <w:sz w:val="32"/>
          <w:szCs w:val="24"/>
          <w:lang w:val="en-US" w:eastAsia="zh-CN"/>
        </w:rPr>
        <w:t>厉行节约，减少公务接待</w:t>
      </w:r>
      <w:r>
        <w:rPr>
          <w:rFonts w:hint="eastAsia" w:ascii="仿宋_GB2312" w:hAnsi="仿宋_GB2312" w:eastAsia="仿宋_GB2312"/>
          <w:color w:val="000000"/>
          <w:kern w:val="2"/>
          <w:sz w:val="32"/>
          <w:szCs w:val="24"/>
          <w:lang w:val="zh-CN"/>
        </w:rPr>
        <w:t>。</w:t>
      </w:r>
    </w:p>
    <w:p>
      <w:pPr>
        <w:spacing w:line="600" w:lineRule="exact"/>
        <w:ind w:firstLine="645"/>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（二）“三公”经费财政拨款支出决算具体情况说明</w:t>
      </w:r>
    </w:p>
    <w:p>
      <w:pPr>
        <w:spacing w:line="600" w:lineRule="exact"/>
        <w:ind w:firstLine="645"/>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年“三公”经费财政拨款支出</w:t>
      </w:r>
      <w:r>
        <w:rPr>
          <w:rFonts w:hint="eastAsia" w:ascii="仿宋_GB2312" w:hAnsi="仿宋_GB2312" w:eastAsia="仿宋_GB2312"/>
          <w:color w:val="000000"/>
          <w:kern w:val="2"/>
          <w:sz w:val="32"/>
          <w:szCs w:val="24"/>
          <w:lang w:val="en-US" w:eastAsia="zh-CN"/>
        </w:rPr>
        <w:t>1.2</w:t>
      </w:r>
      <w:r>
        <w:rPr>
          <w:rFonts w:hint="eastAsia" w:ascii="仿宋_GB2312" w:hAnsi="仿宋_GB2312" w:eastAsia="仿宋_GB2312"/>
          <w:color w:val="000000"/>
          <w:kern w:val="2"/>
          <w:sz w:val="32"/>
          <w:szCs w:val="24"/>
          <w:lang w:val="zh-CN"/>
        </w:rPr>
        <w:t>万元，完成预算</w:t>
      </w:r>
      <w:r>
        <w:rPr>
          <w:rFonts w:hint="eastAsia" w:ascii="仿宋_GB2312" w:hAnsi="仿宋_GB2312" w:eastAsia="仿宋_GB2312"/>
          <w:color w:val="000000"/>
          <w:kern w:val="2"/>
          <w:sz w:val="32"/>
          <w:szCs w:val="24"/>
          <w:lang w:val="en-US" w:eastAsia="zh-CN"/>
        </w:rPr>
        <w:t>93.75</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比2022年</w:t>
      </w:r>
      <w:r>
        <w:rPr>
          <w:rFonts w:hint="eastAsia" w:ascii="仿宋_GB2312" w:hAnsi="仿宋_GB2312" w:eastAsia="仿宋_GB2312"/>
          <w:color w:val="000000"/>
          <w:kern w:val="2"/>
          <w:sz w:val="32"/>
          <w:szCs w:val="24"/>
          <w:lang w:val="zh-CN"/>
        </w:rPr>
        <w:t>减少</w:t>
      </w:r>
      <w:r>
        <w:rPr>
          <w:rFonts w:hint="eastAsia" w:ascii="仿宋_GB2312" w:hAnsi="仿宋_GB2312" w:eastAsia="仿宋_GB2312"/>
          <w:color w:val="000000"/>
          <w:kern w:val="2"/>
          <w:sz w:val="32"/>
          <w:szCs w:val="24"/>
          <w:lang w:val="en-US" w:eastAsia="zh-CN"/>
        </w:rPr>
        <w:t>2.86</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70.44</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主要原因是疫情防控政策调整，公务接待减少，其中：</w:t>
      </w:r>
      <w:r>
        <w:rPr>
          <w:rFonts w:hint="eastAsia" w:ascii="仿宋_GB2312" w:hAnsi="仿宋_GB2312" w:eastAsia="仿宋_GB2312"/>
          <w:color w:val="000000"/>
          <w:kern w:val="2"/>
          <w:sz w:val="32"/>
          <w:szCs w:val="24"/>
          <w:lang w:val="zh-CN"/>
        </w:rPr>
        <w:t>因公出国（境）费支出决算0万元，占0%；公务用车购置及运行维护费支出决算0万元，占0%；公务接待费支出决算</w:t>
      </w:r>
      <w:r>
        <w:rPr>
          <w:rFonts w:hint="eastAsia" w:ascii="仿宋_GB2312" w:hAnsi="仿宋_GB2312" w:eastAsia="仿宋_GB2312"/>
          <w:color w:val="000000"/>
          <w:kern w:val="2"/>
          <w:sz w:val="32"/>
          <w:szCs w:val="24"/>
          <w:lang w:val="en-US" w:eastAsia="zh-CN"/>
        </w:rPr>
        <w:t>1.2</w:t>
      </w:r>
      <w:r>
        <w:rPr>
          <w:rFonts w:hint="eastAsia" w:ascii="仿宋_GB2312" w:hAnsi="仿宋_GB2312" w:eastAsia="仿宋_GB2312"/>
          <w:color w:val="000000"/>
          <w:kern w:val="2"/>
          <w:sz w:val="32"/>
          <w:szCs w:val="24"/>
          <w:lang w:val="zh-CN"/>
        </w:rPr>
        <w:t>万元，占100%。具体情况如下：</w:t>
      </w:r>
    </w:p>
    <w:p>
      <w:pPr>
        <w:spacing w:line="600" w:lineRule="exact"/>
        <w:ind w:firstLine="64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drawing>
          <wp:anchor distT="0" distB="0" distL="114300" distR="114300" simplePos="0" relativeHeight="251660288" behindDoc="0" locked="0" layoutInCell="1" allowOverlap="1">
            <wp:simplePos x="0" y="0"/>
            <wp:positionH relativeFrom="column">
              <wp:posOffset>146685</wp:posOffset>
            </wp:positionH>
            <wp:positionV relativeFrom="paragraph">
              <wp:posOffset>551815</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kern w:val="2"/>
          <w:sz w:val="32"/>
          <w:szCs w:val="24"/>
          <w:lang w:val="en-US"/>
        </w:rPr>
        <w:t>（图7：“三公”经费财政拨款支出结构）</w:t>
      </w:r>
    </w:p>
    <w:p>
      <w:pPr>
        <w:keepNext/>
        <w:keepLines/>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1.因公出国（境）经费</w:t>
      </w:r>
      <w:r>
        <w:rPr>
          <w:rFonts w:hint="eastAsia" w:ascii="仿宋_GB2312" w:hAnsi="仿宋_GB2312" w:eastAsia="仿宋_GB2312"/>
          <w:color w:val="000000"/>
          <w:kern w:val="2"/>
          <w:sz w:val="32"/>
          <w:szCs w:val="24"/>
          <w:lang w:val="zh-CN"/>
        </w:rPr>
        <w:t>支出0万元，完成预算0%。全年安排因公出国（境）团组0个，出国（境）0人。因公出国（境）支出决算</w:t>
      </w:r>
      <w:r>
        <w:rPr>
          <w:rFonts w:hint="eastAsia" w:ascii="仿宋_GB2312" w:hAnsi="仿宋_GB2312" w:eastAsia="仿宋_GB2312"/>
          <w:color w:val="000000"/>
          <w:kern w:val="2"/>
          <w:sz w:val="32"/>
          <w:szCs w:val="24"/>
          <w:lang w:val="en-US" w:eastAsia="zh-CN"/>
        </w:rPr>
        <w:t>比</w:t>
      </w:r>
      <w:r>
        <w:rPr>
          <w:rFonts w:hint="eastAsia" w:ascii="仿宋_GB2312" w:hAnsi="仿宋_GB2312" w:eastAsia="仿宋_GB2312"/>
          <w:color w:val="000000"/>
          <w:kern w:val="2"/>
          <w:sz w:val="32"/>
          <w:szCs w:val="24"/>
          <w:lang w:val="zh-CN"/>
        </w:rPr>
        <w:t>2021年</w:t>
      </w:r>
      <w:r>
        <w:rPr>
          <w:rFonts w:hint="eastAsia" w:ascii="仿宋_GB2312" w:hAnsi="仿宋_GB2312" w:eastAsia="仿宋_GB2312"/>
          <w:color w:val="000000"/>
          <w:kern w:val="2"/>
          <w:sz w:val="32"/>
          <w:szCs w:val="24"/>
          <w:lang w:val="en-US" w:eastAsia="zh-CN"/>
        </w:rPr>
        <w:t>增长0万元，增长0%，主要原因是未安排因公出国（境）</w:t>
      </w:r>
      <w:r>
        <w:rPr>
          <w:rFonts w:hint="eastAsia" w:ascii="仿宋_GB2312" w:hAnsi="仿宋_GB2312" w:eastAsia="仿宋_GB2312"/>
          <w:color w:val="000000"/>
          <w:kern w:val="2"/>
          <w:sz w:val="32"/>
          <w:szCs w:val="24"/>
          <w:lang w:val="zh-CN"/>
        </w:rPr>
        <w:t>。</w:t>
      </w:r>
    </w:p>
    <w:p>
      <w:pPr>
        <w:spacing w:line="600" w:lineRule="exact"/>
        <w:ind w:firstLine="640"/>
        <w:jc w:val="both"/>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开支内容包括：</w:t>
      </w:r>
      <w:r>
        <w:rPr>
          <w:rFonts w:hint="eastAsia" w:ascii="仿宋_GB2312" w:hAnsi="仿宋_GB2312" w:eastAsia="仿宋_GB2312"/>
          <w:color w:val="auto"/>
          <w:kern w:val="2"/>
          <w:sz w:val="32"/>
          <w:szCs w:val="24"/>
          <w:lang w:val="en-US" w:eastAsia="zh-CN"/>
        </w:rPr>
        <w:t>无</w:t>
      </w:r>
      <w:r>
        <w:rPr>
          <w:rFonts w:hint="eastAsia" w:ascii="仿宋_GB2312" w:hAnsi="仿宋_GB2312" w:eastAsia="仿宋_GB2312"/>
          <w:color w:val="auto"/>
          <w:kern w:val="2"/>
          <w:sz w:val="32"/>
          <w:szCs w:val="24"/>
          <w:lang w:val="en-US"/>
        </w:rPr>
        <w:t>。</w:t>
      </w:r>
    </w:p>
    <w:p>
      <w:pPr>
        <w:spacing w:line="600"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2.公务用车购置及运行维护费</w:t>
      </w:r>
      <w:r>
        <w:rPr>
          <w:rFonts w:hint="eastAsia" w:ascii="仿宋_GB2312" w:hAnsi="仿宋_GB2312" w:eastAsia="仿宋_GB2312"/>
          <w:color w:val="000000"/>
          <w:kern w:val="2"/>
          <w:sz w:val="32"/>
          <w:szCs w:val="24"/>
          <w:lang w:val="zh-CN"/>
        </w:rPr>
        <w:t>支出0万元，完成预算0%。公务用车购置及运行维护费支出决算比202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年减少</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%。主要原因是</w:t>
      </w:r>
      <w:r>
        <w:rPr>
          <w:rFonts w:hint="eastAsia" w:ascii="仿宋_GB2312" w:hAnsi="仿宋_GB2312" w:eastAsia="仿宋_GB2312"/>
          <w:color w:val="000000"/>
          <w:kern w:val="2"/>
          <w:sz w:val="32"/>
          <w:szCs w:val="24"/>
          <w:lang w:val="zh-CN" w:eastAsia="zh-CN"/>
        </w:rPr>
        <w:t>公务用车</w:t>
      </w:r>
      <w:r>
        <w:rPr>
          <w:rFonts w:hint="eastAsia" w:ascii="仿宋_GB2312" w:hAnsi="仿宋_GB2312" w:eastAsia="仿宋_GB2312"/>
          <w:color w:val="000000"/>
          <w:kern w:val="2"/>
          <w:sz w:val="32"/>
          <w:szCs w:val="24"/>
          <w:lang w:val="en-US" w:eastAsia="zh-CN"/>
        </w:rPr>
        <w:t>改革，本单位无公务用车</w:t>
      </w:r>
      <w:r>
        <w:rPr>
          <w:rFonts w:hint="eastAsia" w:ascii="仿宋_GB2312" w:hAnsi="仿宋_GB2312" w:eastAsia="仿宋_GB2312"/>
          <w:color w:val="000000"/>
          <w:kern w:val="2"/>
          <w:sz w:val="32"/>
          <w:szCs w:val="24"/>
          <w:lang w:val="zh-CN"/>
        </w:rPr>
        <w:t>。</w:t>
      </w:r>
    </w:p>
    <w:p>
      <w:pPr>
        <w:spacing w:line="600"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其中：</w:t>
      </w:r>
      <w:r>
        <w:rPr>
          <w:rFonts w:hint="eastAsia" w:ascii="仿宋_GB2312" w:hAnsi="仿宋_GB2312" w:eastAsia="仿宋_GB2312"/>
          <w:b/>
          <w:color w:val="000000"/>
          <w:kern w:val="2"/>
          <w:sz w:val="32"/>
          <w:szCs w:val="24"/>
          <w:lang w:val="zh-CN"/>
        </w:rPr>
        <w:t>公务用车购置费</w:t>
      </w:r>
      <w:r>
        <w:rPr>
          <w:rFonts w:hint="eastAsia" w:ascii="仿宋_GB2312" w:hAnsi="仿宋_GB2312" w:eastAsia="仿宋_GB2312"/>
          <w:color w:val="000000"/>
          <w:kern w:val="2"/>
          <w:sz w:val="32"/>
          <w:szCs w:val="24"/>
          <w:lang w:val="zh-CN"/>
        </w:rPr>
        <w:t>支出0万元，比202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年减少</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%。全年按规定更新购置公务用车0辆，其中：轿车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万元，小型载客汽车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万元，大中型载客汽车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。截至202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年12月底，本部门共有公务用车0辆，其中：轿车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辆、小型载客汽车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辆、大中型载客汽车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辆。</w:t>
      </w:r>
    </w:p>
    <w:p>
      <w:pPr>
        <w:spacing w:line="600"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公务用车运行维护费</w:t>
      </w:r>
      <w:r>
        <w:rPr>
          <w:rFonts w:hint="eastAsia" w:ascii="仿宋_GB2312" w:hAnsi="仿宋_GB2312" w:eastAsia="仿宋_GB2312"/>
          <w:color w:val="000000"/>
          <w:kern w:val="2"/>
          <w:sz w:val="32"/>
          <w:szCs w:val="24"/>
          <w:lang w:val="zh-CN"/>
        </w:rPr>
        <w:t>支出0万元，比202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年减少</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主要原因为</w:t>
      </w:r>
      <w:r>
        <w:rPr>
          <w:rFonts w:hint="eastAsia" w:ascii="仿宋_GB2312" w:hAnsi="仿宋_GB2312" w:eastAsia="仿宋_GB2312"/>
          <w:color w:val="000000"/>
          <w:kern w:val="2"/>
          <w:sz w:val="32"/>
          <w:szCs w:val="24"/>
          <w:lang w:val="zh-CN" w:eastAsia="zh-CN"/>
        </w:rPr>
        <w:t>公务用车</w:t>
      </w:r>
      <w:r>
        <w:rPr>
          <w:rFonts w:hint="eastAsia" w:ascii="仿宋_GB2312" w:hAnsi="仿宋_GB2312" w:eastAsia="仿宋_GB2312"/>
          <w:color w:val="000000"/>
          <w:kern w:val="2"/>
          <w:sz w:val="32"/>
          <w:szCs w:val="24"/>
          <w:lang w:val="en-US" w:eastAsia="zh-CN"/>
        </w:rPr>
        <w:t>改革，本单位无公务用车</w:t>
      </w:r>
      <w:r>
        <w:rPr>
          <w:rFonts w:hint="eastAsia" w:ascii="仿宋_GB2312" w:hAnsi="仿宋_GB2312" w:eastAsia="仿宋_GB2312"/>
          <w:color w:val="000000"/>
          <w:kern w:val="2"/>
          <w:sz w:val="32"/>
          <w:szCs w:val="24"/>
          <w:lang w:val="zh-CN"/>
        </w:rPr>
        <w:t>。</w:t>
      </w:r>
    </w:p>
    <w:p>
      <w:pPr>
        <w:spacing w:line="600"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3.公务接待费</w:t>
      </w:r>
      <w:r>
        <w:rPr>
          <w:rFonts w:hint="eastAsia" w:ascii="仿宋_GB2312" w:hAnsi="仿宋_GB2312" w:eastAsia="仿宋_GB2312"/>
          <w:color w:val="000000"/>
          <w:kern w:val="2"/>
          <w:sz w:val="32"/>
          <w:szCs w:val="24"/>
          <w:lang w:val="zh-CN"/>
        </w:rPr>
        <w:t>支出</w:t>
      </w:r>
      <w:r>
        <w:rPr>
          <w:rFonts w:hint="eastAsia" w:ascii="仿宋_GB2312" w:hAnsi="仿宋_GB2312" w:eastAsia="仿宋_GB2312"/>
          <w:color w:val="000000"/>
          <w:kern w:val="2"/>
          <w:sz w:val="32"/>
          <w:szCs w:val="24"/>
          <w:lang w:val="en-US" w:eastAsia="zh-CN"/>
        </w:rPr>
        <w:t>1.2</w:t>
      </w:r>
      <w:r>
        <w:rPr>
          <w:rFonts w:hint="eastAsia" w:ascii="仿宋_GB2312" w:hAnsi="仿宋_GB2312" w:eastAsia="仿宋_GB2312"/>
          <w:color w:val="000000"/>
          <w:kern w:val="2"/>
          <w:sz w:val="32"/>
          <w:szCs w:val="24"/>
          <w:lang w:val="zh-CN"/>
        </w:rPr>
        <w:t>万元，完成预算</w:t>
      </w:r>
      <w:r>
        <w:rPr>
          <w:rFonts w:hint="eastAsia" w:ascii="仿宋_GB2312" w:hAnsi="仿宋_GB2312" w:eastAsia="仿宋_GB2312"/>
          <w:color w:val="000000"/>
          <w:kern w:val="2"/>
          <w:sz w:val="32"/>
          <w:szCs w:val="24"/>
          <w:lang w:val="en-US" w:eastAsia="zh-CN"/>
        </w:rPr>
        <w:t>93.75</w:t>
      </w:r>
      <w:r>
        <w:rPr>
          <w:rFonts w:hint="eastAsia" w:ascii="仿宋_GB2312" w:hAnsi="仿宋_GB2312" w:eastAsia="仿宋_GB2312"/>
          <w:color w:val="000000"/>
          <w:kern w:val="2"/>
          <w:sz w:val="32"/>
          <w:szCs w:val="24"/>
          <w:lang w:val="zh-CN"/>
        </w:rPr>
        <w:t>%。公务接待费支出决算比202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年减少</w:t>
      </w:r>
      <w:r>
        <w:rPr>
          <w:rFonts w:hint="eastAsia" w:ascii="仿宋_GB2312" w:hAnsi="仿宋_GB2312" w:eastAsia="仿宋_GB2312"/>
          <w:color w:val="000000"/>
          <w:kern w:val="2"/>
          <w:sz w:val="32"/>
          <w:szCs w:val="24"/>
          <w:lang w:val="en-US" w:eastAsia="zh-CN"/>
        </w:rPr>
        <w:t>2.86</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70.44</w:t>
      </w:r>
      <w:r>
        <w:rPr>
          <w:rFonts w:hint="eastAsia" w:ascii="仿宋_GB2312" w:hAnsi="仿宋_GB2312" w:eastAsia="仿宋_GB2312"/>
          <w:color w:val="000000"/>
          <w:kern w:val="2"/>
          <w:sz w:val="32"/>
          <w:szCs w:val="24"/>
          <w:lang w:val="zh-CN"/>
        </w:rPr>
        <w:t>%。主要原因是</w:t>
      </w:r>
      <w:r>
        <w:rPr>
          <w:rFonts w:hint="eastAsia" w:ascii="仿宋_GB2312" w:hAnsi="仿宋_GB2312" w:eastAsia="仿宋_GB2312"/>
          <w:color w:val="000000"/>
          <w:kern w:val="2"/>
          <w:sz w:val="32"/>
          <w:szCs w:val="24"/>
          <w:lang w:val="en-US" w:eastAsia="zh-CN"/>
        </w:rPr>
        <w:t>厉行</w:t>
      </w:r>
      <w:r>
        <w:rPr>
          <w:rFonts w:hint="eastAsia" w:ascii="仿宋_GB2312" w:hAnsi="仿宋_GB2312" w:eastAsia="仿宋_GB2312"/>
          <w:color w:val="000000"/>
          <w:kern w:val="2"/>
          <w:sz w:val="32"/>
          <w:szCs w:val="24"/>
          <w:lang w:val="zh-CN"/>
        </w:rPr>
        <w:t>节约，减少公务接待开支。其中：</w:t>
      </w:r>
    </w:p>
    <w:p>
      <w:pPr>
        <w:spacing w:line="600" w:lineRule="exact"/>
        <w:ind w:firstLine="640"/>
        <w:jc w:val="both"/>
        <w:rPr>
          <w:rFonts w:hint="eastAsia" w:ascii="仿宋_GB2312" w:hAnsi="仿宋_GB2312" w:eastAsia="仿宋_GB2312" w:cs="Times New Roman"/>
          <w:color w:val="000000"/>
          <w:kern w:val="2"/>
          <w:sz w:val="32"/>
          <w:szCs w:val="24"/>
          <w:highlight w:val="white"/>
          <w:lang w:val="en-US"/>
        </w:rPr>
      </w:pPr>
      <w:r>
        <w:rPr>
          <w:rFonts w:hint="eastAsia" w:ascii="仿宋_GB2312" w:hAnsi="仿宋_GB2312" w:eastAsia="仿宋_GB2312"/>
          <w:b/>
          <w:color w:val="000000"/>
          <w:kern w:val="2"/>
          <w:sz w:val="32"/>
          <w:szCs w:val="24"/>
          <w:lang w:val="zh-CN"/>
        </w:rPr>
        <w:t>国内公务接待</w:t>
      </w:r>
      <w:r>
        <w:rPr>
          <w:rFonts w:hint="eastAsia" w:ascii="仿宋_GB2312" w:hAnsi="仿宋_GB2312" w:eastAsia="仿宋_GB2312"/>
          <w:color w:val="000000"/>
          <w:kern w:val="2"/>
          <w:sz w:val="32"/>
          <w:szCs w:val="24"/>
          <w:lang w:val="zh-CN"/>
        </w:rPr>
        <w:t>支出</w:t>
      </w:r>
      <w:r>
        <w:rPr>
          <w:rFonts w:hint="eastAsia" w:ascii="仿宋_GB2312" w:hAnsi="仿宋_GB2312" w:eastAsia="仿宋_GB2312"/>
          <w:color w:val="000000"/>
          <w:kern w:val="2"/>
          <w:sz w:val="32"/>
          <w:szCs w:val="24"/>
          <w:lang w:val="en-US" w:eastAsia="zh-CN"/>
        </w:rPr>
        <w:t>1.2</w:t>
      </w:r>
      <w:r>
        <w:rPr>
          <w:rFonts w:hint="eastAsia" w:ascii="仿宋_GB2312" w:hAnsi="仿宋_GB2312" w:eastAsia="仿宋_GB2312"/>
          <w:color w:val="000000"/>
          <w:kern w:val="2"/>
          <w:sz w:val="32"/>
          <w:szCs w:val="24"/>
          <w:lang w:val="zh-CN"/>
        </w:rPr>
        <w:t>万元，比202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年减少</w:t>
      </w:r>
      <w:r>
        <w:rPr>
          <w:rFonts w:hint="eastAsia" w:ascii="仿宋_GB2312" w:hAnsi="仿宋_GB2312" w:eastAsia="仿宋_GB2312"/>
          <w:color w:val="000000"/>
          <w:kern w:val="2"/>
          <w:sz w:val="32"/>
          <w:szCs w:val="24"/>
          <w:lang w:val="en-US" w:eastAsia="zh-CN"/>
        </w:rPr>
        <w:t>2.86</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70.44</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主要原因是厉行节约</w:t>
      </w:r>
      <w:r>
        <w:rPr>
          <w:rFonts w:hint="eastAsia" w:ascii="仿宋_GB2312" w:hAnsi="仿宋_GB2312" w:eastAsia="仿宋_GB2312"/>
          <w:color w:val="000000"/>
          <w:kern w:val="2"/>
          <w:sz w:val="32"/>
          <w:szCs w:val="24"/>
          <w:lang w:val="zh-CN"/>
        </w:rPr>
        <w:t>。主要用于</w:t>
      </w:r>
      <w:r>
        <w:rPr>
          <w:rFonts w:hint="eastAsia" w:ascii="仿宋_GB2312" w:hAnsi="仿宋_GB2312" w:eastAsia="仿宋_GB2312"/>
          <w:color w:val="000000"/>
          <w:kern w:val="2"/>
          <w:sz w:val="32"/>
          <w:szCs w:val="24"/>
          <w:lang w:val="en-US" w:eastAsia="zh-CN"/>
        </w:rPr>
        <w:t>接待国家、省、市督导组等督查</w:t>
      </w:r>
      <w:r>
        <w:rPr>
          <w:rFonts w:hint="eastAsia" w:ascii="仿宋_GB2312" w:hAnsi="仿宋_GB2312" w:eastAsia="仿宋_GB2312"/>
          <w:color w:val="000000"/>
          <w:kern w:val="2"/>
          <w:sz w:val="32"/>
          <w:szCs w:val="24"/>
          <w:highlight w:val="none"/>
          <w:lang w:val="en-US"/>
        </w:rPr>
        <w:t>业务活动开支的住宿费、用餐费等。</w:t>
      </w:r>
      <w:r>
        <w:rPr>
          <w:rFonts w:hint="eastAsia" w:ascii="仿宋_GB2312" w:hAnsi="仿宋_GB2312" w:eastAsia="仿宋_GB2312" w:cs="Times New Roman"/>
          <w:color w:val="000000"/>
          <w:kern w:val="2"/>
          <w:sz w:val="32"/>
          <w:szCs w:val="24"/>
          <w:highlight w:val="none"/>
          <w:lang w:val="zh-CN"/>
        </w:rPr>
        <w:t>国内公务接待</w:t>
      </w:r>
      <w:r>
        <w:rPr>
          <w:rFonts w:hint="eastAsia" w:ascii="仿宋_GB2312" w:hAnsi="仿宋_GB2312" w:eastAsia="仿宋_GB2312" w:cs="Times New Roman"/>
          <w:color w:val="000000"/>
          <w:kern w:val="2"/>
          <w:sz w:val="32"/>
          <w:szCs w:val="24"/>
          <w:highlight w:val="none"/>
          <w:lang w:val="en-US" w:eastAsia="zh-CN"/>
        </w:rPr>
        <w:t>7</w:t>
      </w:r>
      <w:r>
        <w:rPr>
          <w:rFonts w:hint="eastAsia" w:ascii="仿宋_GB2312" w:hAnsi="仿宋_GB2312" w:eastAsia="仿宋_GB2312" w:cs="Times New Roman"/>
          <w:color w:val="000000"/>
          <w:kern w:val="2"/>
          <w:sz w:val="32"/>
          <w:szCs w:val="24"/>
          <w:highlight w:val="none"/>
          <w:lang w:val="zh-CN"/>
        </w:rPr>
        <w:t>批次，</w:t>
      </w:r>
      <w:r>
        <w:rPr>
          <w:rFonts w:hint="eastAsia" w:ascii="仿宋_GB2312" w:hAnsi="仿宋_GB2312" w:eastAsia="仿宋_GB2312" w:cs="Times New Roman"/>
          <w:color w:val="000000"/>
          <w:kern w:val="2"/>
          <w:sz w:val="32"/>
          <w:szCs w:val="24"/>
          <w:highlight w:val="none"/>
          <w:lang w:val="en-US" w:eastAsia="zh-CN"/>
        </w:rPr>
        <w:t>91</w:t>
      </w:r>
      <w:r>
        <w:rPr>
          <w:rFonts w:hint="eastAsia" w:ascii="仿宋_GB2312" w:hAnsi="仿宋_GB2312" w:eastAsia="仿宋_GB2312" w:cs="Times New Roman"/>
          <w:color w:val="000000"/>
          <w:kern w:val="2"/>
          <w:sz w:val="32"/>
          <w:szCs w:val="24"/>
          <w:highlight w:val="none"/>
          <w:lang w:val="zh-CN"/>
        </w:rPr>
        <w:t>人次，共计支出</w:t>
      </w:r>
      <w:r>
        <w:rPr>
          <w:rFonts w:hint="eastAsia" w:ascii="仿宋_GB2312" w:hAnsi="仿宋_GB2312" w:eastAsia="仿宋_GB2312" w:cs="Times New Roman"/>
          <w:color w:val="000000"/>
          <w:kern w:val="2"/>
          <w:sz w:val="32"/>
          <w:szCs w:val="24"/>
          <w:highlight w:val="none"/>
          <w:lang w:val="en-US" w:eastAsia="zh-CN"/>
        </w:rPr>
        <w:t>1.2</w:t>
      </w:r>
      <w:r>
        <w:rPr>
          <w:rFonts w:hint="eastAsia" w:ascii="仿宋_GB2312" w:hAnsi="仿宋_GB2312" w:eastAsia="仿宋_GB2312" w:cs="Times New Roman"/>
          <w:color w:val="000000"/>
          <w:kern w:val="2"/>
          <w:sz w:val="32"/>
          <w:szCs w:val="24"/>
          <w:highlight w:val="none"/>
          <w:lang w:val="zh-CN"/>
        </w:rPr>
        <w:t>万元，具体内容包括</w:t>
      </w:r>
      <w:r>
        <w:rPr>
          <w:rFonts w:hint="eastAsia" w:ascii="仿宋_GB2312" w:hAnsi="仿宋_GB2312" w:eastAsia="仿宋_GB2312" w:cs="Times New Roman"/>
          <w:color w:val="000000"/>
          <w:kern w:val="2"/>
          <w:sz w:val="32"/>
          <w:szCs w:val="24"/>
          <w:highlight w:val="none"/>
          <w:lang w:val="en-US" w:eastAsia="zh-CN"/>
        </w:rPr>
        <w:t>省指导中心开展基本公共卫生督导、计划生育“两项制度”市级绩效评价、疫情防控及市政协医疗卫生服务体系调研接待等</w:t>
      </w:r>
      <w:r>
        <w:rPr>
          <w:rFonts w:hint="eastAsia" w:ascii="仿宋_GB2312" w:hAnsi="仿宋_GB2312" w:eastAsia="仿宋_GB2312" w:cs="Times New Roman"/>
          <w:color w:val="000000"/>
          <w:kern w:val="2"/>
          <w:sz w:val="32"/>
          <w:szCs w:val="24"/>
          <w:highlight w:val="none"/>
          <w:lang w:val="en-US"/>
        </w:rPr>
        <w:t>。</w:t>
      </w:r>
    </w:p>
    <w:p>
      <w:pPr>
        <w:spacing w:line="600"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zh-CN"/>
        </w:rPr>
        <w:t>外事接待</w:t>
      </w:r>
      <w:r>
        <w:rPr>
          <w:rFonts w:hint="eastAsia" w:ascii="仿宋_GB2312" w:hAnsi="仿宋_GB2312" w:eastAsia="仿宋_GB2312"/>
          <w:color w:val="000000"/>
          <w:kern w:val="2"/>
          <w:sz w:val="32"/>
          <w:szCs w:val="24"/>
          <w:lang w:val="zh-CN"/>
        </w:rPr>
        <w:t>支出0万元，比202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年减少</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%。外事接待0批次，0人，共计支出0万元。</w:t>
      </w:r>
    </w:p>
    <w:p>
      <w:pPr>
        <w:keepNext/>
        <w:keepLines/>
        <w:spacing w:line="576" w:lineRule="exact"/>
        <w:ind w:firstLine="640"/>
        <w:jc w:val="both"/>
        <w:outlineLvl w:val="1"/>
        <w:rPr>
          <w:rFonts w:hint="eastAsia" w:ascii="黑体" w:hAnsi="黑体" w:eastAsia="黑体"/>
          <w:b/>
          <w:color w:val="auto"/>
          <w:kern w:val="2"/>
          <w:sz w:val="32"/>
          <w:szCs w:val="24"/>
          <w:lang w:val="zh-CN"/>
        </w:rPr>
      </w:pPr>
      <w:bookmarkStart w:id="26" w:name="_Toc30534"/>
      <w:bookmarkStart w:id="27" w:name="_Toc8161"/>
      <w:r>
        <w:rPr>
          <w:rFonts w:hint="eastAsia" w:ascii="黑体" w:hAnsi="黑体" w:eastAsia="黑体"/>
          <w:color w:val="000000"/>
          <w:kern w:val="2"/>
          <w:sz w:val="32"/>
          <w:szCs w:val="24"/>
          <w:lang w:val="en-US" w:eastAsia="zh-CN"/>
        </w:rPr>
        <w:t>八</w:t>
      </w:r>
      <w:r>
        <w:rPr>
          <w:rFonts w:hint="eastAsia" w:ascii="黑体" w:hAnsi="黑体" w:eastAsia="黑体"/>
          <w:color w:val="000000"/>
          <w:kern w:val="2"/>
          <w:sz w:val="32"/>
          <w:szCs w:val="24"/>
          <w:lang w:val="zh-CN"/>
        </w:rPr>
        <w:t>、</w:t>
      </w:r>
      <w:r>
        <w:rPr>
          <w:rFonts w:hint="eastAsia" w:ascii="黑体" w:hAnsi="黑体" w:eastAsia="黑体"/>
          <w:color w:val="auto"/>
          <w:kern w:val="2"/>
          <w:sz w:val="32"/>
          <w:szCs w:val="24"/>
          <w:lang w:val="zh-CN"/>
        </w:rPr>
        <w:t>政府性基金预算支出决算情况说明</w:t>
      </w:r>
      <w:bookmarkEnd w:id="26"/>
      <w:bookmarkEnd w:id="27"/>
    </w:p>
    <w:p>
      <w:pPr>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年政府性基金预算拨款支出</w:t>
      </w:r>
      <w:r>
        <w:rPr>
          <w:rFonts w:hint="eastAsia" w:ascii="仿宋_GB2312" w:hAnsi="仿宋_GB2312" w:eastAsia="仿宋_GB2312"/>
          <w:color w:val="000000"/>
          <w:kern w:val="2"/>
          <w:sz w:val="32"/>
          <w:szCs w:val="24"/>
          <w:lang w:val="en-US" w:eastAsia="zh-CN"/>
        </w:rPr>
        <w:t>3926.16</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主要安排用于区人民医院传染病区及紧急医学救援分中心项目建设</w:t>
      </w:r>
      <w:r>
        <w:rPr>
          <w:rFonts w:hint="eastAsia" w:ascii="仿宋_GB2312" w:hAnsi="仿宋_GB2312" w:eastAsia="仿宋_GB2312"/>
          <w:color w:val="000000"/>
          <w:kern w:val="2"/>
          <w:sz w:val="32"/>
          <w:szCs w:val="24"/>
          <w:lang w:val="zh-CN"/>
        </w:rPr>
        <w:t>。</w:t>
      </w:r>
    </w:p>
    <w:p>
      <w:pPr>
        <w:keepNext/>
        <w:keepLines/>
        <w:spacing w:line="576" w:lineRule="exact"/>
        <w:ind w:firstLine="640"/>
        <w:jc w:val="both"/>
        <w:outlineLvl w:val="1"/>
        <w:rPr>
          <w:rFonts w:hint="eastAsia" w:ascii="黑体" w:hAnsi="黑体" w:eastAsia="黑体"/>
          <w:color w:val="auto"/>
          <w:kern w:val="2"/>
          <w:sz w:val="32"/>
          <w:szCs w:val="24"/>
          <w:lang w:val="zh-CN"/>
        </w:rPr>
      </w:pPr>
      <w:bookmarkStart w:id="28" w:name="_Toc4198"/>
      <w:bookmarkStart w:id="29" w:name="_Toc19250"/>
      <w:r>
        <w:rPr>
          <w:rFonts w:hint="eastAsia" w:ascii="黑体" w:hAnsi="黑体" w:eastAsia="黑体"/>
          <w:color w:val="auto"/>
          <w:kern w:val="2"/>
          <w:sz w:val="32"/>
          <w:szCs w:val="24"/>
          <w:lang w:val="en-US" w:eastAsia="zh-CN"/>
        </w:rPr>
        <w:t>九</w:t>
      </w:r>
      <w:r>
        <w:rPr>
          <w:rFonts w:hint="eastAsia" w:ascii="黑体" w:hAnsi="黑体" w:eastAsia="黑体"/>
          <w:color w:val="auto"/>
          <w:kern w:val="2"/>
          <w:sz w:val="32"/>
          <w:szCs w:val="24"/>
          <w:lang w:val="zh-CN"/>
        </w:rPr>
        <w:t>、国有资本经营预算支出决算情况说明</w:t>
      </w:r>
      <w:bookmarkEnd w:id="28"/>
      <w:bookmarkEnd w:id="29"/>
    </w:p>
    <w:p>
      <w:pPr>
        <w:spacing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年国有资本经营预算拨款支出0万元。</w:t>
      </w:r>
    </w:p>
    <w:p>
      <w:pPr>
        <w:keepNext/>
        <w:keepLines/>
        <w:spacing w:line="576" w:lineRule="exact"/>
        <w:ind w:firstLine="640"/>
        <w:jc w:val="both"/>
        <w:outlineLvl w:val="1"/>
        <w:rPr>
          <w:rFonts w:hint="eastAsia" w:ascii="黑体" w:hAnsi="黑体" w:eastAsia="黑体"/>
          <w:b/>
          <w:color w:val="auto"/>
          <w:kern w:val="2"/>
          <w:sz w:val="32"/>
          <w:szCs w:val="24"/>
          <w:lang w:val="zh-CN"/>
        </w:rPr>
      </w:pPr>
      <w:bookmarkStart w:id="30" w:name="_Toc5289"/>
      <w:bookmarkStart w:id="31" w:name="_Toc11939"/>
      <w:r>
        <w:rPr>
          <w:rFonts w:hint="eastAsia" w:ascii="黑体" w:hAnsi="黑体" w:eastAsia="黑体"/>
          <w:color w:val="000000"/>
          <w:kern w:val="2"/>
          <w:sz w:val="32"/>
          <w:szCs w:val="24"/>
          <w:lang w:val="zh-CN"/>
        </w:rPr>
        <w:t>十</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其他重要事项的情况说明</w:t>
      </w:r>
      <w:bookmarkEnd w:id="30"/>
      <w:bookmarkEnd w:id="31"/>
    </w:p>
    <w:p>
      <w:pPr>
        <w:keepNext/>
        <w:keepLines/>
        <w:spacing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（一）机关运行经费支出情况</w:t>
      </w:r>
    </w:p>
    <w:p>
      <w:pPr>
        <w:spacing w:line="576" w:lineRule="exact"/>
        <w:ind w:firstLine="640"/>
        <w:jc w:val="both"/>
        <w:rPr>
          <w:rFonts w:hint="eastAsia" w:ascii="仿宋" w:hAnsi="仿宋" w:eastAsia="仿宋"/>
          <w:b/>
          <w:color w:val="auto"/>
          <w:kern w:val="2"/>
          <w:sz w:val="32"/>
          <w:szCs w:val="24"/>
          <w:lang w:val="en-US"/>
        </w:rPr>
      </w:pPr>
      <w:r>
        <w:rPr>
          <w:rFonts w:hint="eastAsia" w:ascii="仿宋_GB2312" w:hAnsi="仿宋_GB2312" w:eastAsia="仿宋_GB2312"/>
          <w:color w:val="auto"/>
          <w:kern w:val="2"/>
          <w:sz w:val="32"/>
          <w:szCs w:val="24"/>
          <w:lang w:val="zh-CN"/>
        </w:rPr>
        <w:t>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zh-CN"/>
        </w:rPr>
        <w:t>年，广安市前锋区卫生健康局机关运行经费支出（</w:t>
      </w:r>
      <w:r>
        <w:rPr>
          <w:rFonts w:hint="eastAsia" w:ascii="仿宋_GB2312" w:hAnsi="仿宋_GB2312" w:eastAsia="仿宋_GB2312"/>
          <w:color w:val="auto"/>
          <w:kern w:val="2"/>
          <w:sz w:val="32"/>
          <w:szCs w:val="24"/>
          <w:lang w:val="en-US" w:eastAsia="zh-CN"/>
        </w:rPr>
        <w:t>345.39</w:t>
      </w:r>
      <w:r>
        <w:rPr>
          <w:rFonts w:hint="eastAsia" w:ascii="仿宋_GB2312" w:hAnsi="仿宋_GB2312" w:eastAsia="仿宋_GB2312"/>
          <w:color w:val="auto"/>
          <w:kern w:val="2"/>
          <w:sz w:val="32"/>
          <w:szCs w:val="24"/>
          <w:lang w:val="zh-CN"/>
        </w:rPr>
        <w:t>）1,255.49万元，比202</w:t>
      </w: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lang w:val="zh-CN"/>
        </w:rPr>
        <w:t>年减少（</w:t>
      </w:r>
      <w:r>
        <w:rPr>
          <w:rFonts w:hint="eastAsia" w:ascii="仿宋_GB2312" w:hAnsi="仿宋_GB2312" w:eastAsia="仿宋_GB2312"/>
          <w:color w:val="auto"/>
          <w:kern w:val="2"/>
          <w:sz w:val="32"/>
          <w:szCs w:val="24"/>
          <w:lang w:val="en-US" w:eastAsia="zh-CN"/>
        </w:rPr>
        <w:t>910.1</w:t>
      </w:r>
      <w:r>
        <w:rPr>
          <w:rFonts w:hint="eastAsia" w:ascii="仿宋_GB2312" w:hAnsi="仿宋_GB2312" w:eastAsia="仿宋_GB2312"/>
          <w:color w:val="auto"/>
          <w:kern w:val="2"/>
          <w:sz w:val="32"/>
          <w:szCs w:val="24"/>
          <w:lang w:val="zh-CN"/>
        </w:rPr>
        <w:t>）1,746.72万元，下降（</w:t>
      </w:r>
      <w:r>
        <w:rPr>
          <w:rFonts w:hint="eastAsia" w:ascii="仿宋_GB2312" w:hAnsi="仿宋_GB2312" w:eastAsia="仿宋_GB2312"/>
          <w:color w:val="auto"/>
          <w:kern w:val="2"/>
          <w:sz w:val="32"/>
          <w:szCs w:val="24"/>
          <w:lang w:val="en-US" w:eastAsia="zh-CN"/>
        </w:rPr>
        <w:t>72.49</w:t>
      </w:r>
      <w:r>
        <w:rPr>
          <w:rFonts w:hint="eastAsia" w:ascii="仿宋_GB2312" w:hAnsi="仿宋_GB2312" w:eastAsia="仿宋_GB2312"/>
          <w:color w:val="auto"/>
          <w:kern w:val="2"/>
          <w:sz w:val="32"/>
          <w:szCs w:val="24"/>
          <w:lang w:val="zh-CN"/>
        </w:rPr>
        <w:t>）58.2%。主要原因是</w:t>
      </w:r>
      <w:r>
        <w:rPr>
          <w:rFonts w:hint="eastAsia" w:ascii="仿宋_GB2312" w:hAnsi="仿宋_GB2312" w:eastAsia="仿宋_GB2312"/>
          <w:color w:val="auto"/>
          <w:kern w:val="2"/>
          <w:sz w:val="32"/>
          <w:szCs w:val="24"/>
          <w:lang w:val="en-US" w:eastAsia="zh-CN"/>
        </w:rPr>
        <w:t>1.机构改革裁减，相应支出减少；2.对一般性公用支出执行厉行节约原则，杜绝浪费。</w:t>
      </w:r>
    </w:p>
    <w:p>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（二）政府采购支出情况</w:t>
      </w:r>
    </w:p>
    <w:p>
      <w:pPr>
        <w:spacing w:line="576" w:lineRule="exact"/>
        <w:ind w:firstLine="640"/>
        <w:jc w:val="both"/>
        <w:rPr>
          <w:rFonts w:hint="eastAsia" w:ascii="仿宋" w:hAnsi="仿宋" w:eastAsia="仿宋"/>
          <w:b/>
          <w:color w:val="auto"/>
          <w:kern w:val="2"/>
          <w:sz w:val="32"/>
          <w:szCs w:val="24"/>
          <w:lang w:val="en-US"/>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年，广安市前锋区卫生健康局政府采购支出总额</w:t>
      </w:r>
      <w:r>
        <w:rPr>
          <w:rFonts w:hint="eastAsia" w:ascii="仿宋_GB2312" w:hAnsi="仿宋_GB2312" w:eastAsia="仿宋_GB2312"/>
          <w:color w:val="000000"/>
          <w:kern w:val="2"/>
          <w:sz w:val="32"/>
          <w:szCs w:val="24"/>
          <w:lang w:val="en-US" w:eastAsia="zh-CN"/>
        </w:rPr>
        <w:t>40.92</w:t>
      </w:r>
      <w:r>
        <w:rPr>
          <w:rFonts w:hint="eastAsia" w:ascii="仿宋_GB2312" w:hAnsi="仿宋_GB2312" w:eastAsia="仿宋_GB2312"/>
          <w:color w:val="000000"/>
          <w:kern w:val="2"/>
          <w:sz w:val="32"/>
          <w:szCs w:val="24"/>
          <w:lang w:val="zh-CN"/>
        </w:rPr>
        <w:t>万元，其中：政府采购货物支出</w:t>
      </w:r>
      <w:r>
        <w:rPr>
          <w:rFonts w:hint="eastAsia" w:ascii="仿宋_GB2312" w:hAnsi="仿宋_GB2312" w:eastAsia="仿宋_GB2312"/>
          <w:color w:val="000000"/>
          <w:kern w:val="2"/>
          <w:sz w:val="32"/>
          <w:szCs w:val="24"/>
          <w:lang w:val="en-US" w:eastAsia="zh-CN"/>
        </w:rPr>
        <w:t>15.62</w:t>
      </w:r>
      <w:r>
        <w:rPr>
          <w:rFonts w:hint="eastAsia" w:ascii="仿宋_GB2312" w:hAnsi="仿宋_GB2312" w:eastAsia="仿宋_GB2312"/>
          <w:color w:val="000000"/>
          <w:kern w:val="2"/>
          <w:sz w:val="32"/>
          <w:szCs w:val="24"/>
          <w:lang w:val="zh-CN"/>
        </w:rPr>
        <w:t>万元、政府采购工程支出0万元、政府采购服务支出</w:t>
      </w:r>
      <w:r>
        <w:rPr>
          <w:rFonts w:hint="eastAsia" w:ascii="仿宋_GB2312" w:hAnsi="仿宋_GB2312" w:eastAsia="仿宋_GB2312"/>
          <w:color w:val="000000"/>
          <w:kern w:val="2"/>
          <w:sz w:val="32"/>
          <w:szCs w:val="24"/>
          <w:lang w:val="en-US" w:eastAsia="zh-CN"/>
        </w:rPr>
        <w:t>25.3</w:t>
      </w:r>
      <w:r>
        <w:rPr>
          <w:rFonts w:hint="eastAsia" w:ascii="仿宋_GB2312" w:hAnsi="仿宋_GB2312" w:eastAsia="仿宋_GB2312"/>
          <w:color w:val="000000"/>
          <w:kern w:val="2"/>
          <w:sz w:val="32"/>
          <w:szCs w:val="24"/>
          <w:lang w:val="zh-CN"/>
        </w:rPr>
        <w:t>万元。主要用于</w:t>
      </w:r>
      <w:r>
        <w:rPr>
          <w:rFonts w:hint="eastAsia" w:ascii="仿宋_GB2312" w:hAnsi="仿宋_GB2312" w:eastAsia="仿宋_GB2312"/>
          <w:color w:val="000000"/>
          <w:kern w:val="2"/>
          <w:sz w:val="32"/>
          <w:szCs w:val="24"/>
          <w:highlight w:val="none"/>
          <w:lang w:val="en-US" w:eastAsia="zh-CN"/>
        </w:rPr>
        <w:t>医疗卫生专用设备采购及相关服务采购</w:t>
      </w:r>
      <w:r>
        <w:rPr>
          <w:rFonts w:hint="eastAsia" w:ascii="仿宋_GB2312" w:hAnsi="仿宋_GB2312" w:eastAsia="仿宋_GB2312"/>
          <w:color w:val="000000"/>
          <w:kern w:val="2"/>
          <w:sz w:val="32"/>
          <w:szCs w:val="24"/>
          <w:highlight w:val="none"/>
          <w:lang w:val="zh-CN"/>
        </w:rPr>
        <w:t>。</w:t>
      </w:r>
      <w:r>
        <w:rPr>
          <w:rFonts w:hint="eastAsia" w:ascii="仿宋_GB2312" w:hAnsi="仿宋_GB2312" w:eastAsia="仿宋_GB2312"/>
          <w:color w:val="000000"/>
          <w:kern w:val="2"/>
          <w:sz w:val="32"/>
          <w:szCs w:val="24"/>
          <w:lang w:val="zh-CN"/>
        </w:rPr>
        <w:t>授予中小企业合同金额</w:t>
      </w:r>
      <w:r>
        <w:rPr>
          <w:rFonts w:hint="eastAsia" w:ascii="仿宋_GB2312" w:hAnsi="仿宋_GB2312" w:eastAsia="仿宋_GB2312"/>
          <w:color w:val="000000"/>
          <w:kern w:val="2"/>
          <w:sz w:val="32"/>
          <w:szCs w:val="24"/>
          <w:lang w:val="en-US" w:eastAsia="zh-CN"/>
        </w:rPr>
        <w:t>40.92</w:t>
      </w:r>
      <w:r>
        <w:rPr>
          <w:rFonts w:hint="eastAsia" w:ascii="仿宋_GB2312" w:hAnsi="仿宋_GB2312" w:eastAsia="仿宋_GB2312"/>
          <w:color w:val="000000"/>
          <w:kern w:val="2"/>
          <w:sz w:val="32"/>
          <w:szCs w:val="24"/>
          <w:lang w:val="zh-CN"/>
        </w:rPr>
        <w:t>万元，占政府采购支出总额的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zh-CN"/>
        </w:rPr>
        <w:t>%，其中：授予小微企业合同金额</w:t>
      </w:r>
      <w:r>
        <w:rPr>
          <w:rFonts w:hint="eastAsia" w:ascii="仿宋_GB2312" w:hAnsi="仿宋_GB2312" w:eastAsia="仿宋_GB2312"/>
          <w:color w:val="000000"/>
          <w:kern w:val="2"/>
          <w:sz w:val="32"/>
          <w:szCs w:val="24"/>
          <w:lang w:val="en-US" w:eastAsia="zh-CN"/>
        </w:rPr>
        <w:t>40.92</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auto"/>
          <w:kern w:val="2"/>
          <w:sz w:val="32"/>
          <w:szCs w:val="24"/>
          <w:lang w:val="en-US"/>
        </w:rPr>
        <w:t>占政府采购支出总额的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zh-CN"/>
        </w:rPr>
        <w:t>%。</w:t>
      </w:r>
    </w:p>
    <w:p>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（三）国有资产占有使用情况</w:t>
      </w:r>
    </w:p>
    <w:p>
      <w:pPr>
        <w:spacing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年12月31日，广安市前锋区卫生健康局共有车辆14辆，其中：副部（省）级及以上领导用车0辆、主要领导干部用车0辆、机要通信用车0辆、应急保障用车</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zh-CN"/>
        </w:rPr>
        <w:t>辆、执法执勤用车0辆、特种专业技术用车</w:t>
      </w:r>
      <w:r>
        <w:rPr>
          <w:rFonts w:hint="eastAsia" w:ascii="仿宋_GB2312" w:hAnsi="仿宋_GB2312" w:eastAsia="仿宋_GB2312"/>
          <w:color w:val="000000"/>
          <w:kern w:val="2"/>
          <w:sz w:val="32"/>
          <w:szCs w:val="24"/>
          <w:lang w:val="en-US" w:eastAsia="zh-CN"/>
        </w:rPr>
        <w:t>12</w:t>
      </w:r>
      <w:r>
        <w:rPr>
          <w:rFonts w:hint="eastAsia" w:ascii="仿宋_GB2312" w:hAnsi="仿宋_GB2312" w:eastAsia="仿宋_GB2312"/>
          <w:color w:val="000000"/>
          <w:kern w:val="2"/>
          <w:sz w:val="32"/>
          <w:szCs w:val="24"/>
          <w:lang w:val="zh-CN"/>
        </w:rPr>
        <w:t>辆、离退休干部用车0辆、其他用车</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zh-CN"/>
        </w:rPr>
        <w:t>辆。其中：其他用车主要是用于“</w:t>
      </w:r>
      <w:r>
        <w:rPr>
          <w:rFonts w:hint="eastAsia" w:ascii="仿宋_GB2312" w:hAnsi="仿宋_GB2312" w:eastAsia="仿宋_GB2312"/>
          <w:color w:val="000000"/>
          <w:kern w:val="2"/>
          <w:sz w:val="32"/>
          <w:szCs w:val="24"/>
          <w:lang w:val="en-US" w:eastAsia="zh-CN"/>
        </w:rPr>
        <w:t>120</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急救车</w:t>
      </w:r>
      <w:r>
        <w:rPr>
          <w:rFonts w:hint="eastAsia" w:ascii="仿宋_GB2312" w:hAnsi="仿宋_GB2312" w:eastAsia="仿宋_GB2312"/>
          <w:color w:val="000000"/>
          <w:kern w:val="2"/>
          <w:sz w:val="32"/>
          <w:szCs w:val="24"/>
          <w:lang w:val="zh-CN"/>
        </w:rPr>
        <w:t>。单价100万元（含）以上设备23台（套)，</w:t>
      </w:r>
      <w:r>
        <w:rPr>
          <w:rFonts w:hint="eastAsia" w:ascii="仿宋_GB2312" w:hAnsi="仿宋_GB2312" w:eastAsia="仿宋_GB2312"/>
          <w:color w:val="000000"/>
          <w:kern w:val="2"/>
          <w:sz w:val="32"/>
          <w:szCs w:val="24"/>
          <w:lang w:val="en-US" w:eastAsia="zh-CN"/>
        </w:rPr>
        <w:t>主要为医疗机构医用设备</w:t>
      </w:r>
      <w:r>
        <w:rPr>
          <w:rFonts w:hint="eastAsia" w:ascii="仿宋_GB2312" w:hAnsi="仿宋_GB2312" w:eastAsia="仿宋_GB2312"/>
          <w:color w:val="000000"/>
          <w:kern w:val="2"/>
          <w:sz w:val="32"/>
          <w:szCs w:val="24"/>
          <w:lang w:val="zh-CN"/>
        </w:rPr>
        <w:t>。</w:t>
      </w:r>
    </w:p>
    <w:p>
      <w:pPr>
        <w:keepNext/>
        <w:keepLines/>
        <w:spacing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（四）预算绩效管理情况。</w:t>
      </w:r>
    </w:p>
    <w:p>
      <w:pPr>
        <w:spacing w:line="576" w:lineRule="exact"/>
        <w:ind w:firstLine="640"/>
        <w:jc w:val="both"/>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根据预算绩效管理要求，本部门在202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en-US"/>
        </w:rPr>
        <w:t>年度预算编制阶段，组织对</w:t>
      </w:r>
      <w:r>
        <w:rPr>
          <w:rFonts w:hint="eastAsia" w:ascii="仿宋_GB2312" w:hAnsi="仿宋_GB2312" w:eastAsia="仿宋_GB2312"/>
          <w:color w:val="auto"/>
          <w:kern w:val="2"/>
          <w:sz w:val="32"/>
          <w:szCs w:val="24"/>
          <w:lang w:val="en-US" w:eastAsia="zh-CN"/>
        </w:rPr>
        <w:t>“中央转移支付-农村部分计划生育家庭奖励扶助和计划生育家庭特别扶助”1</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lang w:val="en-US"/>
        </w:rPr>
        <w:t>个项目编制了绩效目标，预算执行过程中，选取</w:t>
      </w: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lang w:val="en-US"/>
        </w:rPr>
        <w:t>个项目开展绩效监控。</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b/>
          <w:color w:val="000000"/>
          <w:kern w:val="2"/>
          <w:sz w:val="32"/>
          <w:szCs w:val="24"/>
          <w:lang w:val="zh-CN"/>
        </w:rPr>
      </w:pPr>
      <w:r>
        <w:rPr>
          <w:rFonts w:hint="eastAsia" w:ascii="仿宋_GB2312" w:hAnsi="仿宋_GB2312" w:eastAsia="仿宋_GB2312"/>
          <w:color w:val="auto"/>
          <w:kern w:val="2"/>
          <w:sz w:val="32"/>
          <w:szCs w:val="24"/>
          <w:lang w:val="en-US"/>
        </w:rPr>
        <w:t>组织对202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en-US"/>
        </w:rPr>
        <w:t>年度一般公共预算、政府性基金预算、国有资本经营预算、社会保险基金预算以及资本资产、债券资金等全面开展绩效自评，形成</w:t>
      </w:r>
      <w:r>
        <w:rPr>
          <w:rFonts w:hint="eastAsia" w:ascii="仿宋_GB2312" w:hAnsi="仿宋_GB2312" w:eastAsia="仿宋_GB2312"/>
          <w:color w:val="auto"/>
          <w:kern w:val="2"/>
          <w:sz w:val="32"/>
          <w:szCs w:val="24"/>
          <w:lang w:val="en-US" w:eastAsia="zh-CN"/>
        </w:rPr>
        <w:t>区卫生健康局</w:t>
      </w:r>
      <w:r>
        <w:rPr>
          <w:rFonts w:hint="eastAsia" w:ascii="仿宋_GB2312" w:hAnsi="仿宋_GB2312" w:eastAsia="仿宋_GB2312"/>
          <w:color w:val="auto"/>
          <w:kern w:val="2"/>
          <w:sz w:val="32"/>
          <w:szCs w:val="24"/>
          <w:lang w:val="en-US"/>
        </w:rPr>
        <w:t>整体绩效自评报告、</w:t>
      </w:r>
      <w:r>
        <w:rPr>
          <w:rFonts w:hint="eastAsia" w:ascii="仿宋_GB2312" w:hAnsi="仿宋_GB2312" w:eastAsia="仿宋_GB2312"/>
          <w:color w:val="auto"/>
          <w:kern w:val="2"/>
          <w:sz w:val="32"/>
          <w:szCs w:val="24"/>
          <w:lang w:val="en-US" w:eastAsia="zh-CN"/>
        </w:rPr>
        <w:t>基本公共卫生服务</w:t>
      </w:r>
      <w:r>
        <w:rPr>
          <w:rFonts w:hint="eastAsia" w:ascii="仿宋_GB2312" w:hAnsi="仿宋_GB2312" w:eastAsia="仿宋_GB2312"/>
          <w:color w:val="auto"/>
          <w:kern w:val="2"/>
          <w:sz w:val="32"/>
          <w:szCs w:val="24"/>
          <w:lang w:val="en-US"/>
        </w:rPr>
        <w:t>专项预算项目绩效自评报告，其中，</w:t>
      </w:r>
      <w:r>
        <w:rPr>
          <w:rFonts w:hint="eastAsia" w:ascii="仿宋_GB2312" w:hAnsi="仿宋_GB2312" w:eastAsia="仿宋_GB2312"/>
          <w:color w:val="auto"/>
          <w:kern w:val="2"/>
          <w:sz w:val="32"/>
          <w:szCs w:val="24"/>
          <w:lang w:val="en-US" w:eastAsia="zh-CN"/>
        </w:rPr>
        <w:t>区卫生健康局</w:t>
      </w:r>
      <w:r>
        <w:rPr>
          <w:rFonts w:hint="eastAsia" w:ascii="仿宋_GB2312" w:hAnsi="仿宋_GB2312" w:eastAsia="仿宋_GB2312"/>
          <w:color w:val="auto"/>
          <w:kern w:val="2"/>
          <w:sz w:val="32"/>
          <w:szCs w:val="24"/>
          <w:lang w:val="en-US"/>
        </w:rPr>
        <w:t>整体绩效自评得分为</w:t>
      </w:r>
      <w:r>
        <w:rPr>
          <w:rFonts w:hint="eastAsia" w:ascii="仿宋_GB2312" w:hAnsi="仿宋_GB2312" w:eastAsia="仿宋_GB2312"/>
          <w:color w:val="auto"/>
          <w:kern w:val="2"/>
          <w:sz w:val="32"/>
          <w:szCs w:val="24"/>
          <w:lang w:val="en-US" w:eastAsia="zh-CN"/>
        </w:rPr>
        <w:t>83</w:t>
      </w:r>
      <w:r>
        <w:rPr>
          <w:rFonts w:hint="eastAsia" w:ascii="仿宋_GB2312" w:hAnsi="仿宋_GB2312" w:eastAsia="仿宋_GB2312"/>
          <w:color w:val="auto"/>
          <w:kern w:val="2"/>
          <w:sz w:val="32"/>
          <w:szCs w:val="24"/>
          <w:lang w:val="en-US"/>
        </w:rPr>
        <w:t>分，绩效自评综述：</w:t>
      </w:r>
      <w:r>
        <w:rPr>
          <w:rFonts w:hint="eastAsia" w:ascii="仿宋_GB2312" w:hAnsi="仿宋_GB2312" w:eastAsia="仿宋_GB2312"/>
          <w:color w:val="auto"/>
          <w:kern w:val="2"/>
          <w:sz w:val="32"/>
          <w:szCs w:val="24"/>
          <w:lang w:val="en-US" w:eastAsia="zh-CN"/>
        </w:rPr>
        <w:t>1.预算执行进度良好；2.</w:t>
      </w:r>
      <w:r>
        <w:rPr>
          <w:rFonts w:hint="eastAsia" w:ascii="Times New Roman" w:hAnsi="Times New Roman" w:eastAsia="方正仿宋_GBK" w:cs="Times New Roman"/>
          <w:sz w:val="33"/>
          <w:szCs w:val="33"/>
          <w:lang w:val="en-US" w:eastAsia="zh-CN"/>
        </w:rPr>
        <w:t>部门年初预算数与执行预算数差额较大，财政拨款预算偏离度较高</w:t>
      </w:r>
      <w:r>
        <w:rPr>
          <w:rFonts w:hint="eastAsia" w:ascii="仿宋_GB2312" w:hAnsi="仿宋_GB2312" w:eastAsia="仿宋_GB2312"/>
          <w:color w:val="auto"/>
          <w:kern w:val="2"/>
          <w:sz w:val="32"/>
          <w:szCs w:val="24"/>
          <w:lang w:val="en-US" w:eastAsia="zh-CN"/>
        </w:rPr>
        <w:t>；3.公用经费决算数与年初数偏差较大，因二级预算单位无年初预算，但纳入决算导致。计划生育专项预算项目绩效评价</w:t>
      </w:r>
      <w:r>
        <w:rPr>
          <w:rFonts w:hint="eastAsia" w:ascii="仿宋_GB2312" w:hAnsi="仿宋_GB2312" w:eastAsia="仿宋_GB2312"/>
          <w:color w:val="auto"/>
          <w:kern w:val="2"/>
          <w:sz w:val="32"/>
          <w:szCs w:val="24"/>
          <w:lang w:val="en-US"/>
        </w:rPr>
        <w:t>自评得分为</w:t>
      </w:r>
      <w:r>
        <w:rPr>
          <w:rFonts w:hint="eastAsia" w:ascii="仿宋_GB2312" w:hAnsi="仿宋_GB2312" w:eastAsia="仿宋_GB2312"/>
          <w:color w:val="auto"/>
          <w:kern w:val="2"/>
          <w:sz w:val="32"/>
          <w:szCs w:val="24"/>
          <w:lang w:val="en-US" w:eastAsia="zh-CN"/>
        </w:rPr>
        <w:t>9</w:t>
      </w:r>
      <w:r>
        <w:rPr>
          <w:rFonts w:hint="default" w:ascii="仿宋_GB2312" w:hAnsi="仿宋_GB2312" w:eastAsia="仿宋_GB2312"/>
          <w:color w:val="auto"/>
          <w:kern w:val="2"/>
          <w:sz w:val="32"/>
          <w:szCs w:val="24"/>
          <w:lang w:eastAsia="zh-CN"/>
        </w:rPr>
        <w:t>9</w:t>
      </w:r>
      <w:r>
        <w:rPr>
          <w:rFonts w:hint="eastAsia" w:ascii="仿宋_GB2312" w:hAnsi="仿宋_GB2312" w:eastAsia="仿宋_GB2312"/>
          <w:color w:val="auto"/>
          <w:kern w:val="2"/>
          <w:sz w:val="32"/>
          <w:szCs w:val="24"/>
          <w:lang w:val="en-US"/>
        </w:rPr>
        <w:t>分，绩效自评综述：</w:t>
      </w:r>
      <w:r>
        <w:rPr>
          <w:rFonts w:hint="eastAsia" w:ascii="仿宋_GB2312" w:hAnsi="仿宋_GB2312" w:eastAsia="仿宋_GB2312"/>
          <w:color w:val="auto"/>
          <w:kern w:val="2"/>
          <w:sz w:val="32"/>
          <w:szCs w:val="24"/>
          <w:lang w:val="en-US" w:eastAsia="zh-CN"/>
        </w:rPr>
        <w:t>项目执行进度100%，达成的社会效益较好</w:t>
      </w:r>
      <w:r>
        <w:rPr>
          <w:rFonts w:hint="eastAsia" w:ascii="仿宋_GB2312" w:hAnsi="仿宋_GB2312" w:eastAsia="仿宋_GB2312"/>
          <w:color w:val="auto"/>
          <w:kern w:val="2"/>
          <w:sz w:val="32"/>
          <w:szCs w:val="24"/>
          <w:lang w:val="en-US"/>
        </w:rPr>
        <w:t>。绩效自评报告详见</w:t>
      </w:r>
      <w:r>
        <w:rPr>
          <w:rFonts w:hint="eastAsia" w:ascii="仿宋_GB2312" w:hAnsi="仿宋_GB2312" w:eastAsia="仿宋_GB2312"/>
          <w:color w:val="auto"/>
          <w:kern w:val="2"/>
          <w:sz w:val="32"/>
          <w:szCs w:val="24"/>
          <w:lang w:val="en-US" w:eastAsia="zh-CN"/>
        </w:rPr>
        <w:t>第四部分</w:t>
      </w:r>
      <w:r>
        <w:rPr>
          <w:rFonts w:hint="eastAsia" w:ascii="仿宋_GB2312" w:hAnsi="仿宋_GB2312" w:eastAsia="仿宋_GB2312"/>
          <w:color w:val="auto"/>
          <w:kern w:val="2"/>
          <w:sz w:val="32"/>
          <w:szCs w:val="24"/>
          <w:lang w:val="en-US"/>
        </w:rPr>
        <w:t>附件。</w:t>
      </w:r>
      <w:r>
        <w:rPr>
          <w:rFonts w:hint="eastAsia" w:ascii="仿宋_GB2312" w:hAnsi="仿宋_GB2312" w:eastAsia="仿宋_GB2312"/>
          <w:b/>
          <w:color w:val="000000"/>
          <w:kern w:val="2"/>
          <w:sz w:val="32"/>
          <w:szCs w:val="24"/>
          <w:lang w:val="zh-CN"/>
        </w:rPr>
        <w:br w:type="page"/>
      </w:r>
    </w:p>
    <w:p>
      <w:pPr>
        <w:keepNext/>
        <w:keepLines/>
        <w:spacing w:line="576" w:lineRule="exact"/>
        <w:jc w:val="center"/>
        <w:outlineLvl w:val="0"/>
        <w:rPr>
          <w:rFonts w:hint="eastAsia" w:ascii="黑体" w:hAnsi="黑体" w:eastAsia="黑体"/>
          <w:color w:val="auto"/>
          <w:kern w:val="44"/>
          <w:sz w:val="44"/>
          <w:szCs w:val="24"/>
          <w:lang w:val="zh-CN"/>
        </w:rPr>
      </w:pPr>
      <w:bookmarkStart w:id="32" w:name="_Toc14233"/>
      <w:bookmarkStart w:id="33" w:name="_Toc23846"/>
      <w:r>
        <w:rPr>
          <w:rFonts w:hint="eastAsia" w:ascii="黑体" w:hAnsi="黑体" w:eastAsia="黑体"/>
          <w:color w:val="000000"/>
          <w:kern w:val="2"/>
          <w:sz w:val="44"/>
          <w:szCs w:val="24"/>
          <w:lang w:val="zh-CN"/>
        </w:rPr>
        <w:t>第三部分 名</w:t>
      </w:r>
      <w:r>
        <w:rPr>
          <w:rFonts w:hint="eastAsia" w:ascii="黑体" w:hAnsi="黑体" w:eastAsia="黑体"/>
          <w:color w:val="auto"/>
          <w:kern w:val="44"/>
          <w:sz w:val="44"/>
          <w:szCs w:val="24"/>
          <w:lang w:val="zh-CN"/>
        </w:rPr>
        <w:t>词解释</w:t>
      </w:r>
      <w:bookmarkEnd w:id="32"/>
      <w:bookmarkEnd w:id="33"/>
    </w:p>
    <w:p>
      <w:pPr>
        <w:spacing w:line="576" w:lineRule="exact"/>
        <w:ind w:firstLine="640"/>
        <w:outlineLvl w:val="1"/>
        <w:rPr>
          <w:rFonts w:hint="eastAsia" w:ascii="仿宋_GB2312" w:hAnsi="仿宋_GB2312" w:eastAsia="仿宋_GB2312"/>
          <w:color w:val="000000"/>
          <w:sz w:val="32"/>
          <w:szCs w:val="24"/>
          <w:lang w:val="en-US"/>
        </w:rPr>
      </w:pPr>
      <w:bookmarkStart w:id="34" w:name="_Toc30541"/>
      <w:bookmarkStart w:id="35" w:name="_Toc6281"/>
      <w:r>
        <w:rPr>
          <w:rFonts w:hint="eastAsia" w:ascii="仿宋_GB2312" w:hAnsi="仿宋_GB2312" w:eastAsia="仿宋_GB2312"/>
          <w:color w:val="000000"/>
          <w:sz w:val="32"/>
          <w:szCs w:val="24"/>
          <w:lang w:val="en-US"/>
        </w:rPr>
        <w:t>1.财政拨款收入：指单位从同级财政部门取得的财政预算资金。</w:t>
      </w:r>
      <w:bookmarkEnd w:id="34"/>
      <w:bookmarkEnd w:id="35"/>
    </w:p>
    <w:p>
      <w:pPr>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2.事业收入：指事业单位开展专业业务活动及辅助活动取得的收入。如</w:t>
      </w:r>
      <w:r>
        <w:rPr>
          <w:rFonts w:hint="eastAsia" w:ascii="仿宋_GB2312" w:hAnsi="仿宋_GB2312" w:eastAsia="仿宋_GB2312"/>
          <w:color w:val="000000"/>
          <w:sz w:val="32"/>
          <w:szCs w:val="24"/>
          <w:lang w:val="en-US" w:eastAsia="zh-CN"/>
        </w:rPr>
        <w:t>各公立医疗机构医疗收入</w:t>
      </w:r>
      <w:r>
        <w:rPr>
          <w:rFonts w:hint="eastAsia" w:ascii="仿宋_GB2312" w:hAnsi="仿宋_GB2312" w:eastAsia="仿宋_GB2312"/>
          <w:color w:val="000000"/>
          <w:sz w:val="32"/>
          <w:szCs w:val="24"/>
          <w:lang w:val="en-US"/>
        </w:rPr>
        <w:t>等。</w:t>
      </w:r>
    </w:p>
    <w:p>
      <w:pPr>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3.经营收入：指事业单位在专业业务活动及其辅助活动之外开展非独立核算经营活动取得的收入。</w:t>
      </w:r>
    </w:p>
    <w:p>
      <w:pPr>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4.其他收入：指单位取得的除上述收入以外的各项收入。主要是</w:t>
      </w:r>
      <w:r>
        <w:rPr>
          <w:rFonts w:hint="eastAsia" w:ascii="仿宋_GB2312" w:hAnsi="仿宋_GB2312" w:eastAsia="仿宋_GB2312"/>
          <w:color w:val="000000"/>
          <w:sz w:val="32"/>
          <w:szCs w:val="24"/>
          <w:lang w:val="en-US" w:eastAsia="zh-CN"/>
        </w:rPr>
        <w:t>公立医疗机构产生的其他非税收入</w:t>
      </w:r>
      <w:r>
        <w:rPr>
          <w:rFonts w:hint="eastAsia" w:ascii="仿宋_GB2312" w:hAnsi="仿宋_GB2312" w:eastAsia="仿宋_GB2312"/>
          <w:color w:val="000000"/>
          <w:sz w:val="32"/>
          <w:szCs w:val="24"/>
          <w:lang w:val="en-US"/>
        </w:rPr>
        <w:t>等。</w:t>
      </w:r>
    </w:p>
    <w:p>
      <w:pPr>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5.使用非财政拨款结余：指事业单位使用以前年度积累的非财政拨款结余弥补当年收支差额的金额。 </w:t>
      </w:r>
    </w:p>
    <w:p>
      <w:pPr>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6.年初结转和结余：指以前年度尚未完成、结转到本年按有关规定继续使用的资金。 </w:t>
      </w:r>
    </w:p>
    <w:p>
      <w:pPr>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7.结余分配：指事业单位按照会计制度规定缴纳的所得税、提取的专用结余以及转入非财政拨款结余的金额等。</w:t>
      </w:r>
    </w:p>
    <w:p>
      <w:pPr>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8.年末结转和结余：指单位按有关规定结转到下年或以后年度继续使用的资金。</w:t>
      </w:r>
    </w:p>
    <w:p>
      <w:pPr>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9.社会保障和就业支出（类）</w:t>
      </w:r>
      <w:r>
        <w:rPr>
          <w:rFonts w:hint="eastAsia" w:ascii="仿宋_GB2312" w:hAnsi="仿宋_GB2312" w:eastAsia="仿宋_GB2312"/>
          <w:color w:val="000000"/>
          <w:kern w:val="2"/>
          <w:sz w:val="32"/>
          <w:szCs w:val="24"/>
          <w:lang w:val="en-US" w:eastAsia="zh-CN"/>
        </w:rPr>
        <w:t>行政事业单位养老支出</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机关事业单位基本养老保险缴费支出</w:t>
      </w:r>
      <w:r>
        <w:rPr>
          <w:rFonts w:hint="eastAsia" w:ascii="仿宋_GB2312" w:hAnsi="仿宋_GB2312" w:eastAsia="仿宋_GB2312"/>
          <w:color w:val="000000"/>
          <w:kern w:val="2"/>
          <w:sz w:val="32"/>
          <w:szCs w:val="24"/>
          <w:lang w:val="en-US"/>
        </w:rPr>
        <w:t>（项）：指</w:t>
      </w:r>
      <w:r>
        <w:rPr>
          <w:rFonts w:hint="eastAsia" w:ascii="仿宋_GB2312" w:eastAsia="仿宋_GB2312"/>
          <w:color w:val="000000"/>
          <w:sz w:val="32"/>
          <w:szCs w:val="32"/>
          <w:lang w:eastAsia="zh-CN"/>
        </w:rPr>
        <w:t>由机关事业单位为在职员工缴纳的基本养老保险费用</w:t>
      </w:r>
      <w:r>
        <w:rPr>
          <w:rFonts w:hint="eastAsia" w:ascii="仿宋_GB2312" w:hAnsi="仿宋_GB2312" w:eastAsia="仿宋_GB2312"/>
          <w:color w:val="000000"/>
          <w:kern w:val="2"/>
          <w:sz w:val="32"/>
          <w:szCs w:val="24"/>
          <w:lang w:val="en-US"/>
        </w:rPr>
        <w:t>。</w:t>
      </w:r>
    </w:p>
    <w:p>
      <w:pPr>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1</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卫生健康管理事务</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行政运行</w:t>
      </w:r>
      <w:r>
        <w:rPr>
          <w:rFonts w:hint="eastAsia" w:ascii="仿宋_GB2312" w:hAnsi="仿宋_GB2312" w:eastAsia="仿宋_GB2312"/>
          <w:color w:val="000000"/>
          <w:kern w:val="2"/>
          <w:sz w:val="32"/>
          <w:szCs w:val="24"/>
          <w:lang w:val="en-US"/>
        </w:rPr>
        <w:t>（项）：指</w:t>
      </w:r>
      <w:r>
        <w:rPr>
          <w:rFonts w:hint="eastAsia" w:ascii="仿宋_GB2312" w:hAnsi="仿宋_GB2312" w:eastAsia="仿宋_GB2312"/>
          <w:color w:val="000000"/>
          <w:kern w:val="2"/>
          <w:sz w:val="32"/>
          <w:szCs w:val="24"/>
          <w:lang w:val="en-US" w:eastAsia="zh-CN"/>
        </w:rPr>
        <w:t>卫生健康行政单位（包括参公管理事业单位）维持机构运转的人员及公用经费</w:t>
      </w:r>
      <w:r>
        <w:rPr>
          <w:rFonts w:hint="eastAsia" w:ascii="仿宋_GB2312" w:hAnsi="仿宋_GB2312" w:eastAsia="仿宋_GB2312"/>
          <w:color w:val="000000"/>
          <w:kern w:val="2"/>
          <w:sz w:val="32"/>
          <w:szCs w:val="24"/>
          <w:lang w:val="en-US"/>
        </w:rPr>
        <w:t>。</w:t>
      </w:r>
    </w:p>
    <w:p>
      <w:pPr>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11.卫生健康支出（类）</w:t>
      </w:r>
      <w:r>
        <w:rPr>
          <w:rFonts w:hint="eastAsia" w:ascii="仿宋_GB2312" w:hAnsi="仿宋_GB2312" w:eastAsia="仿宋_GB2312"/>
          <w:color w:val="000000"/>
          <w:kern w:val="2"/>
          <w:sz w:val="32"/>
          <w:szCs w:val="24"/>
          <w:lang w:val="en-US" w:eastAsia="zh-CN"/>
        </w:rPr>
        <w:t>卫生健康管理事务</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其他卫生健康管理事务支出</w:t>
      </w:r>
      <w:r>
        <w:rPr>
          <w:rFonts w:hint="eastAsia" w:ascii="仿宋_GB2312" w:hAnsi="仿宋_GB2312" w:eastAsia="仿宋_GB2312"/>
          <w:color w:val="000000"/>
          <w:kern w:val="2"/>
          <w:sz w:val="32"/>
          <w:szCs w:val="24"/>
          <w:lang w:val="en-US"/>
        </w:rPr>
        <w:t>（项）：指</w:t>
      </w:r>
      <w:r>
        <w:rPr>
          <w:rFonts w:hint="eastAsia" w:ascii="仿宋_GB2312" w:hAnsi="仿宋_GB2312" w:eastAsia="仿宋_GB2312"/>
          <w:color w:val="000000"/>
          <w:kern w:val="2"/>
          <w:sz w:val="32"/>
          <w:szCs w:val="24"/>
          <w:lang w:val="en-US" w:eastAsia="zh-CN"/>
        </w:rPr>
        <w:t>其他卫生健康管理事务的人员及公用支出</w:t>
      </w:r>
      <w:r>
        <w:rPr>
          <w:rFonts w:hint="eastAsia" w:ascii="仿宋_GB2312" w:hAnsi="仿宋_GB2312" w:eastAsia="仿宋_GB2312"/>
          <w:color w:val="000000"/>
          <w:kern w:val="2"/>
          <w:sz w:val="32"/>
          <w:szCs w:val="24"/>
          <w:lang w:val="en-US"/>
        </w:rPr>
        <w:t>。</w:t>
      </w:r>
    </w:p>
    <w:p>
      <w:pPr>
        <w:spacing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1</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基层医疗卫生机构</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其他基层医疗卫生机构支出</w:t>
      </w:r>
      <w:r>
        <w:rPr>
          <w:rFonts w:hint="eastAsia" w:ascii="仿宋_GB2312" w:hAnsi="仿宋_GB2312" w:eastAsia="仿宋_GB2312"/>
          <w:color w:val="000000"/>
          <w:kern w:val="2"/>
          <w:sz w:val="32"/>
          <w:szCs w:val="24"/>
          <w:lang w:val="en-US"/>
        </w:rPr>
        <w:t>（项）：</w:t>
      </w:r>
      <w:r>
        <w:rPr>
          <w:rFonts w:hint="eastAsia" w:ascii="仿宋_GB2312" w:hAnsi="仿宋_GB2312" w:eastAsia="仿宋_GB2312"/>
          <w:color w:val="000000"/>
          <w:kern w:val="2"/>
          <w:sz w:val="32"/>
          <w:szCs w:val="24"/>
          <w:lang w:val="en-US" w:eastAsia="zh-CN"/>
        </w:rPr>
        <w:t>除城市社区及乡镇卫生院以外用于基层医疗卫生机构的支出。</w:t>
      </w:r>
    </w:p>
    <w:p>
      <w:pPr>
        <w:spacing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1</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公共卫生</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基本公共卫生服务</w:t>
      </w:r>
      <w:r>
        <w:rPr>
          <w:rFonts w:hint="eastAsia" w:ascii="仿宋_GB2312" w:hAnsi="仿宋_GB2312" w:eastAsia="仿宋_GB2312"/>
          <w:color w:val="000000"/>
          <w:kern w:val="2"/>
          <w:sz w:val="32"/>
          <w:szCs w:val="24"/>
          <w:lang w:val="en-US"/>
        </w:rPr>
        <w:t>（项）：指</w:t>
      </w:r>
      <w:r>
        <w:rPr>
          <w:rFonts w:hint="eastAsia" w:ascii="仿宋_GB2312" w:hAnsi="仿宋_GB2312" w:eastAsia="仿宋_GB2312"/>
          <w:color w:val="000000"/>
          <w:kern w:val="2"/>
          <w:sz w:val="32"/>
          <w:szCs w:val="24"/>
          <w:lang w:val="en-US" w:eastAsia="zh-CN"/>
        </w:rPr>
        <w:t>用于国家基本公共卫生服务的支出。</w:t>
      </w:r>
    </w:p>
    <w:p>
      <w:pPr>
        <w:spacing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1</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公共卫生</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重大公共卫生服务</w:t>
      </w:r>
      <w:r>
        <w:rPr>
          <w:rFonts w:hint="eastAsia" w:ascii="仿宋_GB2312" w:hAnsi="仿宋_GB2312" w:eastAsia="仿宋_GB2312"/>
          <w:color w:val="000000"/>
          <w:kern w:val="2"/>
          <w:sz w:val="32"/>
          <w:szCs w:val="24"/>
          <w:lang w:val="en-US"/>
        </w:rPr>
        <w:t>（项）：指</w:t>
      </w:r>
      <w:r>
        <w:rPr>
          <w:rFonts w:hint="eastAsia" w:ascii="仿宋_GB2312" w:hAnsi="仿宋_GB2312" w:eastAsia="仿宋_GB2312"/>
          <w:color w:val="000000"/>
          <w:kern w:val="2"/>
          <w:sz w:val="32"/>
          <w:szCs w:val="24"/>
          <w:lang w:val="en-US" w:eastAsia="zh-CN"/>
        </w:rPr>
        <w:t>用于重大疾病、重大传染病预防控制等重大公共卫生服务的支出。</w:t>
      </w:r>
    </w:p>
    <w:p>
      <w:pPr>
        <w:spacing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1</w:t>
      </w:r>
      <w:r>
        <w:rPr>
          <w:rFonts w:hint="eastAsia" w:ascii="仿宋_GB2312" w:hAnsi="仿宋_GB2312" w:eastAsia="仿宋_GB2312"/>
          <w:color w:val="000000"/>
          <w:kern w:val="2"/>
          <w:sz w:val="32"/>
          <w:szCs w:val="24"/>
          <w:lang w:val="en-US" w:eastAsia="zh-CN"/>
        </w:rPr>
        <w:t>5</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公共卫生</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突发公共卫生事件应急处理</w:t>
      </w:r>
      <w:r>
        <w:rPr>
          <w:rFonts w:hint="eastAsia" w:ascii="仿宋_GB2312" w:hAnsi="仿宋_GB2312" w:eastAsia="仿宋_GB2312"/>
          <w:color w:val="000000"/>
          <w:kern w:val="2"/>
          <w:sz w:val="32"/>
          <w:szCs w:val="24"/>
          <w:lang w:val="en-US"/>
        </w:rPr>
        <w:t>（项）：指</w:t>
      </w:r>
      <w:r>
        <w:rPr>
          <w:rFonts w:hint="eastAsia" w:ascii="仿宋_GB2312" w:hAnsi="仿宋_GB2312" w:eastAsia="仿宋_GB2312"/>
          <w:color w:val="000000"/>
          <w:kern w:val="2"/>
          <w:sz w:val="32"/>
          <w:szCs w:val="24"/>
          <w:lang w:val="en-US" w:eastAsia="zh-CN"/>
        </w:rPr>
        <w:t>用于突发性公共卫生事件应急处理的支出。</w:t>
      </w:r>
    </w:p>
    <w:p>
      <w:pPr>
        <w:spacing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1</w:t>
      </w:r>
      <w:r>
        <w:rPr>
          <w:rFonts w:hint="eastAsia" w:ascii="仿宋_GB2312" w:hAnsi="仿宋_GB2312" w:eastAsia="仿宋_GB2312"/>
          <w:color w:val="000000"/>
          <w:kern w:val="2"/>
          <w:sz w:val="32"/>
          <w:szCs w:val="24"/>
          <w:lang w:val="en-US" w:eastAsia="zh-CN"/>
        </w:rPr>
        <w:t>6</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公共卫生</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其他公共卫生支出</w:t>
      </w:r>
      <w:r>
        <w:rPr>
          <w:rFonts w:hint="eastAsia" w:ascii="仿宋_GB2312" w:hAnsi="仿宋_GB2312" w:eastAsia="仿宋_GB2312"/>
          <w:color w:val="000000"/>
          <w:kern w:val="2"/>
          <w:sz w:val="32"/>
          <w:szCs w:val="24"/>
          <w:lang w:val="en-US"/>
        </w:rPr>
        <w:t>（项）：指</w:t>
      </w:r>
      <w:r>
        <w:rPr>
          <w:rFonts w:hint="eastAsia" w:ascii="仿宋_GB2312" w:hAnsi="仿宋_GB2312" w:eastAsia="仿宋_GB2312"/>
          <w:color w:val="000000"/>
          <w:kern w:val="2"/>
          <w:sz w:val="32"/>
          <w:szCs w:val="24"/>
          <w:lang w:val="en-US" w:eastAsia="zh-CN"/>
        </w:rPr>
        <w:t>除上述开支以外的其他公共卫生支出。</w:t>
      </w:r>
    </w:p>
    <w:p>
      <w:pPr>
        <w:spacing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1</w:t>
      </w:r>
      <w:r>
        <w:rPr>
          <w:rFonts w:hint="eastAsia" w:ascii="仿宋_GB2312" w:hAnsi="仿宋_GB2312" w:eastAsia="仿宋_GB2312"/>
          <w:color w:val="000000"/>
          <w:kern w:val="2"/>
          <w:sz w:val="32"/>
          <w:szCs w:val="24"/>
          <w:lang w:val="en-US" w:eastAsia="zh-CN"/>
        </w:rPr>
        <w:t>7</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中医药</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中医（民族医）药专项</w:t>
      </w:r>
      <w:r>
        <w:rPr>
          <w:rFonts w:hint="eastAsia" w:ascii="仿宋_GB2312" w:hAnsi="仿宋_GB2312" w:eastAsia="仿宋_GB2312"/>
          <w:color w:val="000000"/>
          <w:kern w:val="2"/>
          <w:sz w:val="32"/>
          <w:szCs w:val="24"/>
          <w:lang w:val="en-US"/>
        </w:rPr>
        <w:t>（项）：指</w:t>
      </w:r>
      <w:r>
        <w:rPr>
          <w:rFonts w:hint="eastAsia" w:ascii="仿宋_GB2312" w:hAnsi="仿宋_GB2312" w:eastAsia="仿宋_GB2312"/>
          <w:color w:val="000000"/>
          <w:kern w:val="2"/>
          <w:sz w:val="32"/>
          <w:szCs w:val="24"/>
          <w:lang w:val="en-US" w:eastAsia="zh-CN"/>
        </w:rPr>
        <w:t>用于中医（民族医）方面的专项支出。</w:t>
      </w:r>
    </w:p>
    <w:p>
      <w:pPr>
        <w:spacing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1</w:t>
      </w:r>
      <w:r>
        <w:rPr>
          <w:rFonts w:hint="eastAsia" w:ascii="仿宋_GB2312" w:hAnsi="仿宋_GB2312" w:eastAsia="仿宋_GB2312"/>
          <w:color w:val="000000"/>
          <w:kern w:val="2"/>
          <w:sz w:val="32"/>
          <w:szCs w:val="24"/>
          <w:lang w:val="en-US" w:eastAsia="zh-CN"/>
        </w:rPr>
        <w:t>8</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计划生育服务</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计划生育服务</w:t>
      </w:r>
      <w:r>
        <w:rPr>
          <w:rFonts w:hint="eastAsia" w:ascii="仿宋_GB2312" w:hAnsi="仿宋_GB2312" w:eastAsia="仿宋_GB2312"/>
          <w:color w:val="000000"/>
          <w:kern w:val="2"/>
          <w:sz w:val="32"/>
          <w:szCs w:val="24"/>
          <w:lang w:val="en-US"/>
        </w:rPr>
        <w:t>（项）：指</w:t>
      </w:r>
      <w:r>
        <w:rPr>
          <w:rFonts w:hint="eastAsia" w:ascii="仿宋_GB2312" w:hAnsi="仿宋_GB2312" w:eastAsia="仿宋_GB2312"/>
          <w:color w:val="000000"/>
          <w:kern w:val="2"/>
          <w:sz w:val="32"/>
          <w:szCs w:val="24"/>
          <w:lang w:val="en-US" w:eastAsia="zh-CN"/>
        </w:rPr>
        <w:t>卫生健康部门用于计划生育服务的支出。</w:t>
      </w:r>
    </w:p>
    <w:p>
      <w:pPr>
        <w:spacing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1</w:t>
      </w:r>
      <w:r>
        <w:rPr>
          <w:rFonts w:hint="eastAsia" w:ascii="仿宋_GB2312" w:hAnsi="仿宋_GB2312" w:eastAsia="仿宋_GB2312"/>
          <w:color w:val="000000"/>
          <w:kern w:val="2"/>
          <w:sz w:val="32"/>
          <w:szCs w:val="24"/>
          <w:lang w:val="en-US" w:eastAsia="zh-CN"/>
        </w:rPr>
        <w:t>9</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行政事业单位医疗</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行政单位医疗</w:t>
      </w:r>
      <w:r>
        <w:rPr>
          <w:rFonts w:hint="eastAsia" w:ascii="仿宋_GB2312" w:hAnsi="仿宋_GB2312" w:eastAsia="仿宋_GB2312"/>
          <w:color w:val="000000"/>
          <w:kern w:val="2"/>
          <w:sz w:val="32"/>
          <w:szCs w:val="24"/>
          <w:lang w:val="en-US"/>
        </w:rPr>
        <w:t>（项）：</w:t>
      </w:r>
      <w:r>
        <w:rPr>
          <w:rFonts w:hint="eastAsia" w:ascii="仿宋_GB2312" w:hAnsi="仿宋_GB2312" w:eastAsia="仿宋_GB2312"/>
          <w:color w:val="000000"/>
          <w:kern w:val="2"/>
          <w:sz w:val="32"/>
          <w:szCs w:val="24"/>
          <w:lang w:val="en-US" w:eastAsia="zh-CN"/>
        </w:rPr>
        <w:t>指财政部门安排的行政单位（含参照公务员法管理的事业单位）基本医疗保险缴费经费，未参加医疗保险的行政单位的公费医疗经费，按国家规定享受离休人员、红军老战士人员待遇的医疗经费。</w:t>
      </w:r>
    </w:p>
    <w:p>
      <w:pPr>
        <w:spacing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20</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行政事业单位医疗</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事业单位医疗</w:t>
      </w:r>
      <w:r>
        <w:rPr>
          <w:rFonts w:hint="eastAsia" w:ascii="仿宋_GB2312" w:hAnsi="仿宋_GB2312" w:eastAsia="仿宋_GB2312"/>
          <w:color w:val="000000"/>
          <w:kern w:val="2"/>
          <w:sz w:val="32"/>
          <w:szCs w:val="24"/>
          <w:lang w:val="en-US"/>
        </w:rPr>
        <w:t>（项）：</w:t>
      </w:r>
      <w:r>
        <w:rPr>
          <w:rFonts w:hint="eastAsia" w:ascii="仿宋_GB2312" w:hAnsi="仿宋_GB2312" w:eastAsia="仿宋_GB2312"/>
          <w:color w:val="000000"/>
          <w:kern w:val="2"/>
          <w:sz w:val="32"/>
          <w:szCs w:val="24"/>
          <w:lang w:val="en-US" w:eastAsia="zh-CN"/>
        </w:rPr>
        <w:t>指财政部门安排的事业单位基本医疗保险缴费经费，未参加医疗保险的事业单位的公费医疗经费，按国家规定享受离休人员待遇的医疗经费。</w:t>
      </w:r>
    </w:p>
    <w:p>
      <w:pPr>
        <w:spacing w:line="576" w:lineRule="exact"/>
        <w:ind w:firstLine="640"/>
        <w:jc w:val="both"/>
        <w:rPr>
          <w:rFonts w:hint="default" w:eastAsia="仿宋_GB2312"/>
          <w:lang w:val="en-US" w:eastAsia="zh-CN"/>
        </w:rPr>
      </w:pPr>
      <w:r>
        <w:rPr>
          <w:rFonts w:hint="eastAsia" w:ascii="仿宋_GB2312" w:hAnsi="仿宋_GB2312" w:eastAsia="仿宋_GB2312"/>
          <w:color w:val="000000"/>
          <w:kern w:val="2"/>
          <w:sz w:val="32"/>
          <w:szCs w:val="24"/>
          <w:lang w:val="en-US" w:eastAsia="zh-CN"/>
        </w:rPr>
        <w:t>21</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行政事业单位医疗</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公务员医疗补助</w:t>
      </w:r>
      <w:r>
        <w:rPr>
          <w:rFonts w:hint="eastAsia" w:ascii="仿宋_GB2312" w:hAnsi="仿宋_GB2312" w:eastAsia="仿宋_GB2312"/>
          <w:color w:val="000000"/>
          <w:kern w:val="2"/>
          <w:sz w:val="32"/>
          <w:szCs w:val="24"/>
          <w:lang w:val="en-US"/>
        </w:rPr>
        <w:t>（项）：</w:t>
      </w:r>
      <w:r>
        <w:rPr>
          <w:rFonts w:hint="eastAsia" w:ascii="仿宋_GB2312" w:hAnsi="仿宋_GB2312" w:eastAsia="仿宋_GB2312"/>
          <w:color w:val="000000"/>
          <w:kern w:val="2"/>
          <w:sz w:val="32"/>
          <w:szCs w:val="24"/>
          <w:lang w:val="en-US" w:eastAsia="zh-CN"/>
        </w:rPr>
        <w:t>指财政部门安排的公务员医疗补助经费。</w:t>
      </w:r>
    </w:p>
    <w:p>
      <w:pPr>
        <w:spacing w:line="576" w:lineRule="exact"/>
        <w:ind w:firstLine="640"/>
        <w:jc w:val="both"/>
        <w:rPr>
          <w:rFonts w:hint="default" w:eastAsia="仿宋_GB2312"/>
          <w:lang w:val="en-US" w:eastAsia="zh-CN"/>
        </w:rPr>
      </w:pPr>
      <w:r>
        <w:rPr>
          <w:rFonts w:hint="eastAsia" w:ascii="仿宋_GB2312" w:hAnsi="仿宋_GB2312" w:eastAsia="仿宋_GB2312"/>
          <w:color w:val="000000"/>
          <w:kern w:val="2"/>
          <w:sz w:val="32"/>
          <w:szCs w:val="24"/>
          <w:lang w:val="en-US" w:eastAsia="zh-CN"/>
        </w:rPr>
        <w:t>22</w:t>
      </w:r>
      <w:r>
        <w:rPr>
          <w:rFonts w:hint="eastAsia" w:ascii="仿宋_GB2312" w:hAnsi="仿宋_GB2312" w:eastAsia="仿宋_GB2312"/>
          <w:color w:val="000000"/>
          <w:kern w:val="2"/>
          <w:sz w:val="32"/>
          <w:szCs w:val="24"/>
          <w:lang w:val="en-US"/>
        </w:rPr>
        <w:t>.卫生健康支出（类）</w:t>
      </w:r>
      <w:r>
        <w:rPr>
          <w:rFonts w:hint="eastAsia" w:ascii="仿宋_GB2312" w:hAnsi="仿宋_GB2312" w:eastAsia="仿宋_GB2312"/>
          <w:color w:val="000000"/>
          <w:kern w:val="2"/>
          <w:sz w:val="32"/>
          <w:szCs w:val="24"/>
          <w:lang w:val="en-US" w:eastAsia="zh-CN"/>
        </w:rPr>
        <w:t>其他卫生健康支出</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其他卫生健康支出</w:t>
      </w:r>
      <w:r>
        <w:rPr>
          <w:rFonts w:hint="eastAsia" w:ascii="仿宋_GB2312" w:hAnsi="仿宋_GB2312" w:eastAsia="仿宋_GB2312"/>
          <w:color w:val="000000"/>
          <w:kern w:val="2"/>
          <w:sz w:val="32"/>
          <w:szCs w:val="24"/>
          <w:lang w:val="en-US"/>
        </w:rPr>
        <w:t>（项）：</w:t>
      </w:r>
      <w:r>
        <w:rPr>
          <w:rFonts w:hint="eastAsia" w:ascii="仿宋_GB2312" w:hAnsi="仿宋_GB2312" w:eastAsia="仿宋_GB2312"/>
          <w:color w:val="000000"/>
          <w:kern w:val="2"/>
          <w:sz w:val="32"/>
          <w:szCs w:val="24"/>
          <w:lang w:val="en-US" w:eastAsia="zh-CN"/>
        </w:rPr>
        <w:t>指用于其他卫生健康事务的支出。</w:t>
      </w:r>
    </w:p>
    <w:p>
      <w:pPr>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23</w:t>
      </w:r>
      <w:r>
        <w:rPr>
          <w:rFonts w:hint="eastAsia" w:ascii="仿宋_GB2312" w:hAnsi="仿宋_GB2312" w:eastAsia="仿宋_GB2312"/>
          <w:color w:val="000000"/>
          <w:kern w:val="2"/>
          <w:sz w:val="32"/>
          <w:szCs w:val="24"/>
          <w:lang w:val="en-US"/>
        </w:rPr>
        <w:t>.城乡社区支出（类）</w:t>
      </w:r>
      <w:r>
        <w:rPr>
          <w:rFonts w:hint="eastAsia" w:ascii="仿宋_GB2312" w:hAnsi="仿宋_GB2312" w:eastAsia="仿宋_GB2312"/>
          <w:color w:val="000000"/>
          <w:kern w:val="2"/>
          <w:sz w:val="32"/>
          <w:szCs w:val="24"/>
          <w:lang w:val="en-US" w:eastAsia="zh-CN"/>
        </w:rPr>
        <w:t>国有土地使用权出让收入安排的支出</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其他国有土地使用权出让收入安排的支出</w:t>
      </w:r>
      <w:r>
        <w:rPr>
          <w:rFonts w:hint="eastAsia" w:ascii="仿宋_GB2312" w:hAnsi="仿宋_GB2312" w:eastAsia="仿宋_GB2312"/>
          <w:color w:val="000000"/>
          <w:kern w:val="2"/>
          <w:sz w:val="32"/>
          <w:szCs w:val="24"/>
          <w:lang w:val="en-US"/>
        </w:rPr>
        <w:t>（项）：指</w:t>
      </w:r>
      <w:r>
        <w:rPr>
          <w:rFonts w:hint="eastAsia" w:ascii="仿宋_GB2312" w:hAnsi="仿宋_GB2312" w:eastAsia="仿宋_GB2312"/>
          <w:color w:val="000000"/>
          <w:kern w:val="2"/>
          <w:sz w:val="32"/>
          <w:szCs w:val="24"/>
          <w:lang w:val="en-US" w:eastAsia="zh-CN"/>
        </w:rPr>
        <w:t>土地出让收入用于其他方面的支出</w:t>
      </w:r>
      <w:r>
        <w:rPr>
          <w:rFonts w:hint="eastAsia" w:ascii="仿宋_GB2312" w:hAnsi="仿宋_GB2312" w:eastAsia="仿宋_GB2312"/>
          <w:color w:val="000000"/>
          <w:kern w:val="2"/>
          <w:sz w:val="32"/>
          <w:szCs w:val="24"/>
          <w:lang w:val="en-US"/>
        </w:rPr>
        <w:t>。</w:t>
      </w:r>
    </w:p>
    <w:p>
      <w:pPr>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24</w:t>
      </w:r>
      <w:r>
        <w:rPr>
          <w:rFonts w:hint="eastAsia" w:ascii="仿宋_GB2312" w:hAnsi="仿宋_GB2312" w:eastAsia="仿宋_GB2312"/>
          <w:color w:val="000000"/>
          <w:kern w:val="2"/>
          <w:sz w:val="32"/>
          <w:szCs w:val="24"/>
          <w:lang w:val="en-US"/>
        </w:rPr>
        <w:t>.农林水支出（类）</w:t>
      </w:r>
      <w:r>
        <w:rPr>
          <w:rFonts w:hint="eastAsia" w:ascii="仿宋_GB2312" w:hAnsi="仿宋_GB2312" w:eastAsia="仿宋_GB2312"/>
          <w:color w:val="000000"/>
          <w:kern w:val="2"/>
          <w:sz w:val="32"/>
          <w:szCs w:val="24"/>
          <w:lang w:val="en-US" w:eastAsia="zh-CN"/>
        </w:rPr>
        <w:t>巩固脱贫衔接乡村振兴</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其他巩固脱贫衔接乡村振兴支出</w:t>
      </w:r>
      <w:r>
        <w:rPr>
          <w:rFonts w:hint="eastAsia" w:ascii="仿宋_GB2312" w:hAnsi="仿宋_GB2312" w:eastAsia="仿宋_GB2312"/>
          <w:color w:val="000000"/>
          <w:kern w:val="2"/>
          <w:sz w:val="32"/>
          <w:szCs w:val="24"/>
          <w:lang w:val="en-US"/>
        </w:rPr>
        <w:t>（项）：指</w:t>
      </w:r>
      <w:r>
        <w:rPr>
          <w:rFonts w:hint="eastAsia" w:ascii="仿宋_GB2312" w:hAnsi="仿宋_GB2312" w:eastAsia="仿宋_GB2312"/>
          <w:color w:val="000000"/>
          <w:kern w:val="2"/>
          <w:sz w:val="32"/>
          <w:szCs w:val="24"/>
          <w:lang w:val="en-US" w:eastAsia="zh-CN"/>
        </w:rPr>
        <w:t>用于其他巩固脱贫衔接乡村振兴方面的支出</w:t>
      </w:r>
      <w:r>
        <w:rPr>
          <w:rFonts w:hint="eastAsia" w:ascii="仿宋_GB2312" w:hAnsi="仿宋_GB2312" w:eastAsia="仿宋_GB2312"/>
          <w:color w:val="000000"/>
          <w:kern w:val="2"/>
          <w:sz w:val="32"/>
          <w:szCs w:val="24"/>
          <w:lang w:val="en-US"/>
        </w:rPr>
        <w:t>。</w:t>
      </w:r>
    </w:p>
    <w:p>
      <w:pPr>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25.住房保障支出（类）</w:t>
      </w:r>
      <w:r>
        <w:rPr>
          <w:rFonts w:hint="eastAsia" w:ascii="仿宋_GB2312" w:hAnsi="仿宋_GB2312" w:eastAsia="仿宋_GB2312"/>
          <w:color w:val="000000"/>
          <w:kern w:val="2"/>
          <w:sz w:val="32"/>
          <w:szCs w:val="24"/>
          <w:lang w:val="en-US" w:eastAsia="zh-CN"/>
        </w:rPr>
        <w:t>住房改革支出</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住房公积金</w:t>
      </w:r>
      <w:r>
        <w:rPr>
          <w:rFonts w:hint="eastAsia" w:ascii="仿宋_GB2312" w:hAnsi="仿宋_GB2312" w:eastAsia="仿宋_GB2312"/>
          <w:color w:val="000000"/>
          <w:kern w:val="2"/>
          <w:sz w:val="32"/>
          <w:szCs w:val="24"/>
          <w:lang w:val="en-US"/>
        </w:rPr>
        <w:t>（项）：指</w:t>
      </w:r>
      <w:r>
        <w:rPr>
          <w:rFonts w:hint="eastAsia" w:ascii="方正仿宋_GBK" w:hAnsi="方正仿宋_GBK" w:eastAsia="方正仿宋_GBK" w:cs="方正仿宋_GBK"/>
          <w:color w:val="000000"/>
          <w:sz w:val="33"/>
          <w:szCs w:val="33"/>
        </w:rPr>
        <w:t>按人力资源和社会保障部、财政部规定的基本工资和津贴补贴以及规定比例为职工缴纳的住房</w:t>
      </w:r>
      <w:r>
        <w:rPr>
          <w:rFonts w:hint="eastAsia" w:ascii="方正仿宋_GBK" w:hAnsi="方正仿宋_GBK" w:eastAsia="方正仿宋_GBK" w:cs="方正仿宋_GBK"/>
          <w:color w:val="000000"/>
          <w:sz w:val="33"/>
          <w:szCs w:val="33"/>
          <w:lang w:val="en-US" w:eastAsia="zh-CN"/>
        </w:rPr>
        <w:t>公积</w:t>
      </w:r>
      <w:r>
        <w:rPr>
          <w:rFonts w:hint="eastAsia" w:ascii="方正仿宋_GBK" w:hAnsi="方正仿宋_GBK" w:eastAsia="方正仿宋_GBK" w:cs="方正仿宋_GBK"/>
          <w:color w:val="000000"/>
          <w:sz w:val="33"/>
          <w:szCs w:val="33"/>
        </w:rPr>
        <w:t>金</w:t>
      </w:r>
      <w:r>
        <w:rPr>
          <w:rFonts w:hint="eastAsia" w:ascii="仿宋_GB2312" w:hAnsi="仿宋_GB2312" w:eastAsia="仿宋_GB2312"/>
          <w:color w:val="000000"/>
          <w:kern w:val="2"/>
          <w:sz w:val="32"/>
          <w:szCs w:val="24"/>
          <w:lang w:val="en-US"/>
        </w:rPr>
        <w:t>。</w:t>
      </w:r>
    </w:p>
    <w:p>
      <w:pPr>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26.</w:t>
      </w:r>
      <w:r>
        <w:rPr>
          <w:rFonts w:hint="eastAsia" w:ascii="仿宋_GB2312" w:hAnsi="仿宋_GB2312" w:eastAsia="仿宋_GB2312"/>
          <w:color w:val="000000"/>
          <w:kern w:val="2"/>
          <w:sz w:val="32"/>
          <w:szCs w:val="24"/>
          <w:lang w:val="en-US" w:eastAsia="zh-CN"/>
        </w:rPr>
        <w:t>其他</w:t>
      </w:r>
      <w:r>
        <w:rPr>
          <w:rFonts w:hint="eastAsia" w:ascii="仿宋_GB2312" w:hAnsi="仿宋_GB2312" w:eastAsia="仿宋_GB2312"/>
          <w:color w:val="000000"/>
          <w:kern w:val="2"/>
          <w:sz w:val="32"/>
          <w:szCs w:val="24"/>
          <w:lang w:val="en-US"/>
        </w:rPr>
        <w:t>支出（类）</w:t>
      </w:r>
      <w:r>
        <w:rPr>
          <w:rFonts w:hint="eastAsia" w:ascii="仿宋_GB2312" w:hAnsi="仿宋_GB2312" w:eastAsia="仿宋_GB2312"/>
          <w:color w:val="000000"/>
          <w:kern w:val="2"/>
          <w:sz w:val="32"/>
          <w:szCs w:val="24"/>
          <w:lang w:val="en-US" w:eastAsia="zh-CN"/>
        </w:rPr>
        <w:t>其他政府性基金及对应专项债务收入安排的支出</w:t>
      </w:r>
      <w:r>
        <w:rPr>
          <w:rFonts w:hint="eastAsia" w:ascii="仿宋_GB2312" w:hAnsi="仿宋_GB2312" w:eastAsia="仿宋_GB2312"/>
          <w:color w:val="000000"/>
          <w:kern w:val="2"/>
          <w:sz w:val="32"/>
          <w:szCs w:val="24"/>
          <w:lang w:val="en-US"/>
        </w:rPr>
        <w:t>（款）</w:t>
      </w:r>
      <w:r>
        <w:rPr>
          <w:rFonts w:hint="eastAsia" w:ascii="仿宋_GB2312" w:hAnsi="仿宋_GB2312" w:eastAsia="仿宋_GB2312"/>
          <w:color w:val="000000"/>
          <w:kern w:val="2"/>
          <w:sz w:val="32"/>
          <w:szCs w:val="24"/>
          <w:lang w:val="en-US" w:eastAsia="zh-CN"/>
        </w:rPr>
        <w:t>其他地方自行试点项目收益专项债券收入安排的支出</w:t>
      </w:r>
      <w:r>
        <w:rPr>
          <w:rFonts w:hint="eastAsia" w:ascii="仿宋_GB2312" w:hAnsi="仿宋_GB2312" w:eastAsia="仿宋_GB2312"/>
          <w:color w:val="000000"/>
          <w:kern w:val="2"/>
          <w:sz w:val="32"/>
          <w:szCs w:val="24"/>
          <w:lang w:val="en-US"/>
        </w:rPr>
        <w:t>（项）：指</w:t>
      </w:r>
      <w:r>
        <w:rPr>
          <w:rFonts w:hint="eastAsia" w:ascii="仿宋_GB2312" w:hAnsi="仿宋_GB2312" w:eastAsia="仿宋_GB2312"/>
          <w:color w:val="000000"/>
          <w:kern w:val="2"/>
          <w:sz w:val="32"/>
          <w:szCs w:val="24"/>
          <w:lang w:val="en-US" w:eastAsia="zh-CN"/>
        </w:rPr>
        <w:t>用其他地方自行试点项目收益专项债券收入安排的支出</w:t>
      </w:r>
      <w:r>
        <w:rPr>
          <w:rFonts w:hint="eastAsia" w:ascii="仿宋_GB2312" w:hAnsi="仿宋_GB2312" w:eastAsia="仿宋_GB2312"/>
          <w:color w:val="000000"/>
          <w:kern w:val="2"/>
          <w:sz w:val="32"/>
          <w:szCs w:val="24"/>
          <w:lang w:val="en-US"/>
        </w:rPr>
        <w:t>。</w:t>
      </w:r>
    </w:p>
    <w:p>
      <w:pPr>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27.基本支出：指为保障机构正常运转、完成日常工作任务而发生的人员支出和公用支出。</w:t>
      </w:r>
    </w:p>
    <w:p>
      <w:pPr>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 xml:space="preserve">28.项目支出：指在基本支出之外为完成特定行政任务和事业发展目标所发生的支出。 </w:t>
      </w:r>
    </w:p>
    <w:p>
      <w:pPr>
        <w:spacing w:line="576" w:lineRule="exact"/>
        <w:ind w:firstLine="64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29.经营支出：指事业单位在专业业务活动及其辅助活动之外开展非独立核算经营活动发生的支出。</w:t>
      </w:r>
    </w:p>
    <w:p>
      <w:pPr>
        <w:spacing w:line="576" w:lineRule="exact"/>
        <w:ind w:firstLine="64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rPr>
          <w:rFonts w:hint="eastAsia" w:ascii="仿宋_GB2312" w:hAnsi="仿宋_GB2312" w:eastAsia="仿宋_GB2312"/>
          <w:color w:val="auto"/>
          <w:sz w:val="32"/>
          <w:szCs w:val="24"/>
          <w:lang w:val="en-US"/>
        </w:rPr>
      </w:pPr>
      <w:r>
        <w:rPr>
          <w:rFonts w:hint="eastAsia" w:ascii="仿宋_GB2312" w:hAnsi="仿宋_GB2312" w:eastAsia="仿宋_GB2312"/>
          <w:color w:val="000000"/>
          <w:sz w:val="32"/>
          <w:szCs w:val="24"/>
          <w:lang w:val="en-US"/>
        </w:rPr>
        <w:t>31.机关运行经费：</w:t>
      </w:r>
      <w:r>
        <w:rPr>
          <w:rFonts w:hint="eastAsia" w:ascii="仿宋_GB2312" w:hAnsi="仿宋_GB2312" w:eastAsia="仿宋_GB2312"/>
          <w:color w:val="auto"/>
          <w:sz w:val="32"/>
          <w:szCs w:val="24"/>
          <w:lang w:val="en-US"/>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keepLines/>
        <w:spacing w:line="576" w:lineRule="exact"/>
        <w:jc w:val="center"/>
        <w:rPr>
          <w:rFonts w:hint="eastAsia" w:ascii="黑体" w:hAnsi="黑体" w:eastAsia="黑体"/>
          <w:color w:val="auto"/>
          <w:kern w:val="44"/>
          <w:sz w:val="44"/>
          <w:szCs w:val="24"/>
          <w:lang w:val="zh-CN"/>
        </w:rPr>
      </w:pPr>
    </w:p>
    <w:p>
      <w:pPr>
        <w:pStyle w:val="4"/>
        <w:rPr>
          <w:rFonts w:hint="eastAsia"/>
          <w:lang w:val="zh-CN"/>
        </w:rPr>
      </w:pPr>
    </w:p>
    <w:p>
      <w:pPr>
        <w:spacing w:line="600" w:lineRule="exact"/>
        <w:jc w:val="center"/>
        <w:outlineLvl w:val="0"/>
        <w:rPr>
          <w:rFonts w:hint="eastAsia" w:ascii="黑体" w:hAnsi="黑体" w:eastAsia="黑体"/>
          <w:color w:val="auto"/>
          <w:kern w:val="44"/>
          <w:sz w:val="44"/>
          <w:szCs w:val="24"/>
          <w:lang w:val="en-US"/>
        </w:rPr>
      </w:pPr>
      <w:bookmarkStart w:id="36" w:name="_Toc13233"/>
      <w:bookmarkStart w:id="37" w:name="_Toc305"/>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四部分 附件</w:t>
      </w:r>
      <w:bookmarkEnd w:id="36"/>
      <w:bookmarkEnd w:id="37"/>
    </w:p>
    <w:p>
      <w:pPr>
        <w:rPr>
          <w:rFonts w:hint="eastAsia" w:ascii="方正小标宋简体" w:hAnsi="方正小标宋简体" w:eastAsia="黑体"/>
          <w:color w:val="auto"/>
          <w:kern w:val="2"/>
          <w:sz w:val="44"/>
          <w:szCs w:val="24"/>
          <w:lang w:val="en-US" w:eastAsia="zh-CN"/>
        </w:rPr>
      </w:pPr>
      <w:bookmarkStart w:id="38" w:name="_Toc27889"/>
      <w:bookmarkStart w:id="39" w:name="_Toc26626"/>
      <w:r>
        <w:rPr>
          <w:rFonts w:hint="eastAsia" w:ascii="黑体" w:hAnsi="黑体" w:eastAsia="黑体"/>
          <w:color w:val="auto"/>
          <w:kern w:val="2"/>
          <w:sz w:val="32"/>
          <w:szCs w:val="24"/>
          <w:lang w:val="en-US"/>
        </w:rPr>
        <w:t>附件</w:t>
      </w:r>
      <w:bookmarkEnd w:id="38"/>
      <w:r>
        <w:rPr>
          <w:rFonts w:hint="eastAsia" w:ascii="黑体" w:hAnsi="黑体" w:eastAsia="黑体"/>
          <w:color w:val="auto"/>
          <w:kern w:val="2"/>
          <w:sz w:val="32"/>
          <w:szCs w:val="24"/>
          <w:lang w:val="en-US" w:eastAsia="zh-CN"/>
        </w:rPr>
        <w:t>1</w:t>
      </w:r>
      <w:bookmarkEnd w:id="39"/>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bookmarkStart w:id="40" w:name="_Toc3535"/>
      <w:bookmarkStart w:id="41" w:name="_Toc16581"/>
      <w:r>
        <w:rPr>
          <w:rFonts w:hint="eastAsia" w:eastAsia="方正小标宋简体" w:cs="Times New Roman"/>
          <w:b w:val="0"/>
          <w:bCs/>
          <w:sz w:val="44"/>
          <w:szCs w:val="44"/>
          <w:highlight w:val="none"/>
          <w:shd w:val="clear" w:color="auto" w:fill="FFFFFF"/>
          <w:lang w:val="en-US" w:eastAsia="zh-CN"/>
        </w:rPr>
        <w:t>广安市前锋区卫生健康局关于</w:t>
      </w:r>
      <w:r>
        <w:rPr>
          <w:rFonts w:hint="default" w:ascii="Times New Roman" w:hAnsi="Times New Roman" w:eastAsia="方正小标宋简体" w:cs="Times New Roman"/>
          <w:b w:val="0"/>
          <w:bCs/>
          <w:sz w:val="44"/>
          <w:szCs w:val="44"/>
          <w:highlight w:val="none"/>
          <w:shd w:val="clear" w:color="auto" w:fill="FFFFFF"/>
          <w:lang w:val="en-US" w:eastAsia="zh-CN"/>
        </w:rPr>
        <w:t>2023</w:t>
      </w:r>
      <w:r>
        <w:rPr>
          <w:rFonts w:hint="eastAsia" w:eastAsia="方正小标宋简体" w:cs="Times New Roman"/>
          <w:b w:val="0"/>
          <w:bCs/>
          <w:sz w:val="44"/>
          <w:szCs w:val="44"/>
          <w:highlight w:val="none"/>
          <w:shd w:val="clear" w:color="auto" w:fill="FFFFFF"/>
          <w:lang w:val="en-US" w:eastAsia="zh-CN"/>
        </w:rPr>
        <w:t xml:space="preserve">年度    </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方正仿宋_GBK" w:cs="Times New Roman"/>
          <w:sz w:val="33"/>
          <w:szCs w:val="33"/>
          <w:lang w:eastAsia="zh-CN"/>
        </w:rPr>
        <w:t>广安市</w:t>
      </w:r>
      <w:r>
        <w:rPr>
          <w:rFonts w:hint="default" w:ascii="Times New Roman" w:hAnsi="Times New Roman" w:eastAsia="方正仿宋_GBK" w:cs="Times New Roman"/>
          <w:sz w:val="33"/>
          <w:szCs w:val="33"/>
        </w:rPr>
        <w:t>前锋区卫生健康局是区政府成员单位，承担全区医疗机构管理、公共卫生、计划生育管理等工作，</w:t>
      </w:r>
      <w:r>
        <w:rPr>
          <w:rFonts w:hint="eastAsia" w:ascii="Times New Roman" w:hAnsi="Times New Roman" w:eastAsia="方正仿宋_GBK" w:cs="Times New Roman"/>
          <w:sz w:val="33"/>
          <w:szCs w:val="33"/>
          <w:lang w:val="en-US" w:eastAsia="zh-CN"/>
        </w:rPr>
        <w:t>现内设6个股室，分别为：办公室、人事科教股（增挂党建办公室、内部审计股牌子）、财务信息股、医政老龄股（增挂中医股牌子）、疾控法规股（增挂行政审批股、区爱国卫生运动委员会办公室牌子）、人口妇幼股（增挂基层卫生股牌子）。所属</w:t>
      </w:r>
      <w:r>
        <w:rPr>
          <w:rFonts w:hint="default" w:ascii="Times New Roman" w:hAnsi="Times New Roman" w:eastAsia="方正仿宋_GBK" w:cs="Times New Roman"/>
          <w:sz w:val="33"/>
          <w:szCs w:val="33"/>
        </w:rPr>
        <w:t>卫生事业单位</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个，分别是</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区疾病预防控制中心、区卫生健康监督执法大队、</w:t>
      </w:r>
      <w:r>
        <w:rPr>
          <w:rFonts w:hint="eastAsia" w:eastAsia="方正仿宋_GBK" w:cs="Times New Roman"/>
          <w:sz w:val="33"/>
          <w:szCs w:val="33"/>
          <w:lang w:val="en-US" w:eastAsia="zh-CN"/>
        </w:rPr>
        <w:t>区</w:t>
      </w:r>
      <w:r>
        <w:rPr>
          <w:rFonts w:hint="default" w:ascii="Times New Roman" w:hAnsi="Times New Roman" w:eastAsia="方正仿宋_GBK" w:cs="Times New Roman"/>
          <w:sz w:val="33"/>
          <w:szCs w:val="33"/>
        </w:rPr>
        <w:t>健康管理中心和</w:t>
      </w:r>
      <w:r>
        <w:rPr>
          <w:rFonts w:hint="eastAsia" w:eastAsia="方正仿宋_GBK" w:cs="Times New Roman"/>
          <w:sz w:val="33"/>
          <w:szCs w:val="33"/>
          <w:lang w:val="en-US" w:eastAsia="zh-CN"/>
        </w:rPr>
        <w:t>区</w:t>
      </w:r>
      <w:r>
        <w:rPr>
          <w:rFonts w:hint="default" w:ascii="Times New Roman" w:hAnsi="Times New Roman" w:eastAsia="方正仿宋_GBK" w:cs="Times New Roman"/>
          <w:sz w:val="33"/>
          <w:szCs w:val="33"/>
        </w:rPr>
        <w:t>卫生信息管理中心</w:t>
      </w:r>
      <w:r>
        <w:rPr>
          <w:rFonts w:hint="eastAsia" w:eastAsia="方正仿宋_GBK" w:cs="Times New Roman"/>
          <w:sz w:val="33"/>
          <w:szCs w:val="33"/>
          <w:lang w:eastAsia="zh-CN"/>
        </w:rPr>
        <w:t>，</w:t>
      </w:r>
      <w:r>
        <w:rPr>
          <w:rFonts w:hint="eastAsia" w:eastAsia="方正仿宋_GBK" w:cs="Times New Roman"/>
          <w:sz w:val="33"/>
          <w:szCs w:val="33"/>
          <w:lang w:val="en-US" w:eastAsia="zh-CN"/>
        </w:rPr>
        <w:t>其中区健康管理中心和区卫生信息管理中心纳入区卫生健康局统一编制预、决算</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lang w:val="en-US" w:eastAsia="zh-CN"/>
        </w:rPr>
        <w:t>另辖</w:t>
      </w:r>
      <w:r>
        <w:rPr>
          <w:rFonts w:hint="default" w:ascii="Times New Roman" w:hAnsi="Times New Roman" w:eastAsia="方正仿宋_GBK" w:cs="Times New Roman"/>
          <w:sz w:val="33"/>
          <w:szCs w:val="33"/>
        </w:rPr>
        <w:t>公立医疗机构1</w:t>
      </w:r>
      <w:r>
        <w:rPr>
          <w:rFonts w:hint="default" w:ascii="Times New Roman" w:hAnsi="Times New Roman" w:eastAsia="方正仿宋_GBK" w:cs="Times New Roman"/>
          <w:sz w:val="33"/>
          <w:szCs w:val="33"/>
          <w:lang w:val="en-US" w:eastAsia="zh-CN"/>
        </w:rPr>
        <w:t>0</w:t>
      </w:r>
      <w:r>
        <w:rPr>
          <w:rFonts w:hint="default" w:ascii="Times New Roman" w:hAnsi="Times New Roman" w:eastAsia="方正仿宋_GBK" w:cs="Times New Roman"/>
          <w:sz w:val="33"/>
          <w:szCs w:val="33"/>
        </w:rPr>
        <w:t>家，</w:t>
      </w:r>
      <w:r>
        <w:rPr>
          <w:rFonts w:hint="default" w:ascii="Times New Roman" w:hAnsi="Times New Roman" w:eastAsia="方正仿宋_GBK" w:cs="Times New Roman"/>
          <w:sz w:val="33"/>
          <w:szCs w:val="33"/>
          <w:lang w:val="en-US" w:eastAsia="zh-CN"/>
        </w:rPr>
        <w:t>其中</w:t>
      </w:r>
      <w:r>
        <w:rPr>
          <w:rFonts w:hint="default" w:ascii="Times New Roman" w:hAnsi="Times New Roman" w:eastAsia="方正仿宋_GBK" w:cs="Times New Roman"/>
          <w:sz w:val="33"/>
          <w:szCs w:val="33"/>
        </w:rPr>
        <w:t>区级医院1家，</w:t>
      </w:r>
      <w:r>
        <w:rPr>
          <w:rFonts w:hint="default" w:ascii="Times New Roman" w:hAnsi="Times New Roman" w:eastAsia="方正仿宋_GBK" w:cs="Times New Roman"/>
          <w:sz w:val="33"/>
          <w:szCs w:val="33"/>
          <w:lang w:val="en-US" w:eastAsia="zh-CN"/>
        </w:rPr>
        <w:t>妇幼保健院1家，</w:t>
      </w:r>
      <w:r>
        <w:rPr>
          <w:rFonts w:hint="default" w:ascii="Times New Roman" w:hAnsi="Times New Roman" w:eastAsia="方正仿宋_GBK" w:cs="Times New Roman"/>
          <w:sz w:val="33"/>
          <w:szCs w:val="33"/>
        </w:rPr>
        <w:t>中心卫生院</w:t>
      </w: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家（其中前锋区</w:t>
      </w:r>
      <w:r>
        <w:rPr>
          <w:rFonts w:hint="default" w:ascii="Times New Roman" w:hAnsi="Times New Roman" w:eastAsia="方正仿宋_GBK" w:cs="Times New Roman"/>
          <w:sz w:val="33"/>
          <w:szCs w:val="33"/>
          <w:lang w:val="en-US" w:eastAsia="zh-CN"/>
        </w:rPr>
        <w:t>中医</w:t>
      </w:r>
      <w:r>
        <w:rPr>
          <w:rFonts w:hint="default" w:ascii="Times New Roman" w:hAnsi="Times New Roman" w:eastAsia="方正仿宋_GBK" w:cs="Times New Roman"/>
          <w:sz w:val="33"/>
          <w:szCs w:val="33"/>
        </w:rPr>
        <w:t>医院挂&lt;代市中心卫生院牌子&gt;</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为二级乙等综合医院）、乡镇卫生院</w:t>
      </w:r>
      <w:r>
        <w:rPr>
          <w:rFonts w:hint="default"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家、社区卫生服务中心1家。</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1.组织拟订全区卫生健康政策。负责拟订卫生健康事业发展规划并组织实施。实施卫生健康地方标准和技术规范统筹规划全区卫生健康资源配置。</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2.制定并组织实施推进卫生健康基本公共服务均等化、普惠化，便捷化和公共资源向基层延伸等政策措施。</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3.牵头推进全区深化医药卫生体制改革。研究提出深化改革重大政策，措施的建议。</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4.牵头负责全区分级诊疗、现代医院管理，药品供应保障、综合监管等基本医疗卫生制度建设制定并组织实施推动卫生健康公共服务提供主体多元化，方式多样化的政策措施。</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5.制定并组织落实全区疾病预防控制规划，免疫规划以及严重危害人民健康的艾滋病等重大传染病，地方病等公共卫生问题的干预措施。</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负责全区卫生应急工作，组织和指导全区突发公共卫生事件预防控制和各类突发公共事件的医疗卫生救援。收集、报告法定传染病疫情信息，突发公共卫生事件应急处置信息。依照国家检疫传染病和监测传染病目录，参与开展检疫监测工作。</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7.组织实施食品安全风险监测。指导开展食品安全事故流行病学调查。承担重大自然灾害、事故灾难、社会安全等突发公共事件紧急医疗救援工作。</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8.制定全区医疗机构、医疗服务行业管理办法并监督实施，建立医疗服务评价和监督管理体系，会同有关部门实施卫生健康专业技术人员资格标准。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9.组织实施医疗服务规范，标准和卫生健康专业技术人员执业规则、服务规范。负责医疗机构、人员和行为的日常监管。</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10.指导区医学会的业务工作贯彻落实国家药物政策和国家基本药物制度。开展药械使用监测、临床综合评价和短缺药品预警，组织执行国家药典和国家基本药物目录。</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11.指导全区卫生健康工作指导基层医疗卫生，妇幼健康服务体系和基层卫生队伍建设，推进卫生健康科技创新发展。制定全区中医药中长期发展规划，纳入卫生健康事业发展总体规划并统筹推动实施。</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12.负责全区计划生育管理和服务工作。开展人口监测预警, 研究提出人口与家庭发展相关政策建议，完善计划生育政策。指导计划生育协会的业务工作。贯彻落实国家应对人口老政策措施。负责推进老年健康服务体系建设和医养结合工作 承担区老龄工作委员会日常工作。</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13.负责职责范围内的职业卫生、放射卫生、环境卫生、学校卫生、公共场所卫生、饮用水卫生等公共卫生的监督管理。负责传染病防治监督，健全卫生健康综合监管体系。依法依规履行卫生健康行业安全生产监管职责，负责职业安全健康监督管理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jc w:val="both"/>
        <w:textAlignment w:val="auto"/>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区卫生健康局经区委编办核定</w:t>
      </w:r>
      <w:r>
        <w:rPr>
          <w:rFonts w:hint="default" w:ascii="Times New Roman" w:hAnsi="Times New Roman" w:eastAsia="方正仿宋_GBK" w:cs="Times New Roman"/>
          <w:sz w:val="33"/>
          <w:szCs w:val="33"/>
          <w:lang w:val="en-US" w:eastAsia="zh-CN"/>
        </w:rPr>
        <w:t>行政编制9个，</w:t>
      </w:r>
      <w:r>
        <w:rPr>
          <w:rFonts w:hint="eastAsia" w:ascii="Times New Roman" w:hAnsi="Times New Roman" w:eastAsia="方正仿宋_GBK" w:cs="Times New Roman"/>
          <w:sz w:val="33"/>
          <w:szCs w:val="33"/>
          <w:lang w:val="en-US" w:eastAsia="zh-CN"/>
        </w:rPr>
        <w:t>纳入统一预算的区</w:t>
      </w:r>
      <w:r>
        <w:rPr>
          <w:rFonts w:hint="default" w:ascii="Times New Roman" w:hAnsi="Times New Roman" w:eastAsia="方正仿宋_GBK" w:cs="Times New Roman"/>
          <w:sz w:val="33"/>
          <w:szCs w:val="33"/>
          <w:lang w:val="en-US" w:eastAsia="zh-CN"/>
        </w:rPr>
        <w:t>健康管理中心</w:t>
      </w:r>
      <w:r>
        <w:rPr>
          <w:rFonts w:hint="eastAsia" w:ascii="Times New Roman" w:hAnsi="Times New Roman" w:eastAsia="方正仿宋_GBK" w:cs="Times New Roman"/>
          <w:sz w:val="33"/>
          <w:szCs w:val="33"/>
          <w:lang w:val="en-US" w:eastAsia="zh-CN"/>
        </w:rPr>
        <w:t>和区</w:t>
      </w:r>
      <w:r>
        <w:rPr>
          <w:rFonts w:hint="default" w:ascii="Times New Roman" w:hAnsi="Times New Roman" w:eastAsia="方正仿宋_GBK" w:cs="Times New Roman"/>
          <w:sz w:val="33"/>
          <w:szCs w:val="33"/>
          <w:lang w:val="en-US" w:eastAsia="zh-CN"/>
        </w:rPr>
        <w:t>卫生信息管理中心事业编制10个</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截至202</w:t>
      </w: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年末，</w:t>
      </w:r>
      <w:r>
        <w:rPr>
          <w:rFonts w:hint="eastAsia" w:ascii="Times New Roman" w:hAnsi="Times New Roman" w:eastAsia="方正仿宋_GBK" w:cs="Times New Roman"/>
          <w:sz w:val="33"/>
          <w:szCs w:val="33"/>
          <w:lang w:val="en-US" w:eastAsia="zh-CN"/>
        </w:rPr>
        <w:t>实有行政编制人员12个，事业编制人员7个。</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方正仿宋_GBK" w:cs="Times New Roman"/>
          <w:sz w:val="33"/>
          <w:szCs w:val="33"/>
          <w:lang w:val="en-US" w:eastAsia="zh-CN"/>
        </w:rPr>
        <w:t>区卫生健康局2023年年初预算收入4154.78万元，其中一般公共预算拨款收入4154.75万元。2023年末调整预算收入合计28531.2万元，其中：财政拨款收入20989.13万元，占73.57%，其他收入7542.07万元，占26.43%。</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cs="Times New Roman"/>
          <w:sz w:val="33"/>
          <w:szCs w:val="33"/>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二</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方正仿宋_GBK" w:cs="Times New Roman"/>
          <w:sz w:val="33"/>
          <w:szCs w:val="33"/>
          <w:lang w:val="en-US" w:eastAsia="zh-CN"/>
        </w:rPr>
        <w:t>区卫生健康</w:t>
      </w:r>
      <w:r>
        <w:rPr>
          <w:rFonts w:hint="eastAsia" w:eastAsia="方正仿宋_GBK" w:cs="Times New Roman"/>
          <w:sz w:val="33"/>
          <w:szCs w:val="33"/>
          <w:lang w:val="en-US" w:eastAsia="zh-CN"/>
        </w:rPr>
        <w:t>局</w:t>
      </w:r>
      <w:r>
        <w:rPr>
          <w:rFonts w:hint="eastAsia" w:ascii="Times New Roman" w:hAnsi="Times New Roman" w:eastAsia="方正仿宋_GBK" w:cs="Times New Roman"/>
          <w:sz w:val="33"/>
          <w:szCs w:val="33"/>
          <w:lang w:val="en-US" w:eastAsia="zh-CN"/>
        </w:rPr>
        <w:t>2023年年初预算支出4154.78万元，其中：教育支出197.03万元、社会保障和就业支出1239.99万元、卫生健康支出2688.87万元、住房保障支出28.89万元；2023年末调整预算支出36867.87万元，其中：教育支出197.03万元、社会保障和就业支出1851.88万元、卫生健康支出19014.61万元、城乡社区支出1132.27万元、农林水支出6307.3万元、住房保障支出28.12万元，其他支出8336.66万元。2023年度决算支出31325.09万元，其中，教育支出197.03万元，社会保障和就业支出1851.88万元，卫生健康支出19014.61万元，城乡社区支出1132.27万元，农林水支出6307.3万元，住房公积金支出28.12万元，其他支出2793.88万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仿宋_GB2312" w:cs="Times New Roman"/>
          <w:b w:val="0"/>
          <w:bCs w:val="0"/>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r>
        <w:rPr>
          <w:rFonts w:hint="eastAsia" w:ascii="Times New Roman" w:hAnsi="Times New Roman" w:eastAsia="方正仿宋_GBK" w:cs="Times New Roman"/>
          <w:sz w:val="33"/>
          <w:szCs w:val="33"/>
          <w:lang w:val="en-US" w:eastAsia="zh-CN"/>
        </w:rPr>
        <w:t>区卫生健康局2023年决算报表中，上年度结转结余区人民医院传染病区建设项目债券资金共计8336.66万元，在当年度支出2793.89万元，年末结转结余5542.77万元</w:t>
      </w: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2023年度调整预算收入共计28531.2万元，决算支出28531.2万元，无结转结余情况。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仿宋_GB2312" w:cs="Times New Roman"/>
          <w:color w:val="000000"/>
          <w:kern w:val="0"/>
          <w:sz w:val="33"/>
          <w:szCs w:val="33"/>
          <w:highlight w:val="none"/>
          <w:shd w:val="clear" w:color="auto" w:fill="FFFFFF"/>
          <w:lang w:val="en-US"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履职效能。</w:t>
      </w:r>
      <w:r>
        <w:rPr>
          <w:rFonts w:hint="eastAsia" w:ascii="Times New Roman" w:hAnsi="Times New Roman" w:eastAsia="方正仿宋_GBK" w:cs="Times New Roman"/>
          <w:sz w:val="33"/>
          <w:szCs w:val="33"/>
          <w:lang w:val="en-US" w:eastAsia="zh-CN"/>
        </w:rPr>
        <w:t>该次评价抽取2023年初区卫生健康局年初编制的整体预算绩效目标中“城乡居民健康档案电子建档率”、“中医院、中医馆建设”、“落实公立医院改革，取消西药药品加成”、“农村部分计划生育家庭扶助人次”等5项核心职能目标进行分析，评价结果显示：至2023年12月31日，全区城乡居民健康档案电子建档率为99.24%；推进4家基层医疗机构的中医馆建设，投入资金共计17万；全区公立医院均已取消西药药品加成；农村部分计划生育家庭扶助人次达8591人次</w:t>
      </w:r>
      <w:r>
        <w:rPr>
          <w:rFonts w:hint="eastAsia" w:ascii="Times New Roman" w:hAnsi="Times New Roman" w:eastAsia="方正仿宋_GBK" w:cs="Times New Roman"/>
          <w:sz w:val="33"/>
          <w:szCs w:val="33"/>
          <w:lang w:val="zh-CN" w:eastAsia="zh-CN"/>
        </w:rPr>
        <w:t>。</w:t>
      </w:r>
      <w:r>
        <w:rPr>
          <w:rFonts w:hint="eastAsia" w:ascii="Times New Roman" w:hAnsi="Times New Roman" w:eastAsia="方正仿宋_GBK" w:cs="Times New Roman"/>
          <w:sz w:val="33"/>
          <w:szCs w:val="33"/>
          <w:lang w:val="en-US" w:eastAsia="zh-CN"/>
        </w:rPr>
        <w:t>该次评价采取抽取样本的评价方式，利用定量法根据年初申报标准对其进行分析，分析结果为：区卫生健康局2023年度核心职能均达到年初申报指标值，履职效能完成度较好。</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2.</w:t>
      </w:r>
      <w:r>
        <w:rPr>
          <w:rFonts w:hint="default" w:ascii="Times New Roman" w:hAnsi="Times New Roman" w:eastAsia="楷体_GB2312" w:cs="楷体_GB2312"/>
          <w:color w:val="000000"/>
          <w:kern w:val="0"/>
          <w:sz w:val="33"/>
          <w:szCs w:val="33"/>
          <w:highlight w:val="none"/>
          <w:shd w:val="clear" w:color="auto" w:fill="FFFFFF"/>
          <w:lang w:val="zh-CN"/>
        </w:rPr>
        <w:t>预算管理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Times New Roman" w:hAnsi="Times New Roman" w:eastAsia="方正仿宋_GBK" w:cs="Times New Roman"/>
          <w:sz w:val="33"/>
          <w:szCs w:val="33"/>
          <w:lang w:val="en-US" w:eastAsia="zh-CN"/>
        </w:rPr>
        <w:t>该次评价抽取区卫生健康局2023年度部门预算整体执行情况进行分析，分析结果显示：①2023年度区卫生健康局年初预算收入4154.78万元，年末财政拨款预算执行数为20989.13万元，预算偏离度达到405%，无资产配置预算及政府采购预算，可见区卫生健康局年中追加项目较多，尤其是中央转移支付项目，数额占比较大，导致预算偏离度太高，年初预算编制存在不科学的缺陷；</w:t>
      </w:r>
      <w:r>
        <w:rPr>
          <w:rFonts w:hint="default" w:ascii="Times New Roman" w:hAnsi="Times New Roman" w:eastAsia="方正仿宋_GBK" w:cs="Times New Roman"/>
          <w:sz w:val="33"/>
          <w:szCs w:val="33"/>
          <w:lang w:val="en-US" w:eastAsia="zh-CN"/>
        </w:rPr>
        <w:t>②</w:t>
      </w:r>
      <w:r>
        <w:rPr>
          <w:rFonts w:hint="eastAsia" w:ascii="Times New Roman" w:hAnsi="Times New Roman" w:eastAsia="方正仿宋_GBK" w:cs="Times New Roman"/>
          <w:sz w:val="33"/>
          <w:szCs w:val="33"/>
          <w:lang w:val="en-US" w:eastAsia="zh-CN"/>
        </w:rPr>
        <w:t>部门年初未编制自有收入预算，无自有收入执行数，年末预算执行中其他收入均为基层医疗机构当年度医疗收入；③2023年度区卫生健康局1-6月预算执行数15829.89万元，资金执行率75.4%；1-10月预算执行数18005.85万元，资金执行率85.8%，无预警和违规金额，执行率较高；④2023年度区卫生健康局财政拨款预算收入20989.13万元，财政拨款预算支出20989.13万元，无预算</w:t>
      </w:r>
      <w:r>
        <w:rPr>
          <w:rFonts w:hint="eastAsia" w:ascii="Times New Roman" w:hAnsi="Times New Roman" w:eastAsia="方正仿宋_GBK" w:cs="Times New Roman"/>
          <w:sz w:val="33"/>
          <w:szCs w:val="33"/>
          <w:lang w:val="zh-CN" w:eastAsia="zh-CN"/>
        </w:rPr>
        <w:t>年终结余</w:t>
      </w:r>
      <w:r>
        <w:rPr>
          <w:rFonts w:hint="eastAsia" w:ascii="Times New Roman" w:hAnsi="Times New Roman" w:eastAsia="方正仿宋_GBK" w:cs="Times New Roman"/>
          <w:sz w:val="33"/>
          <w:szCs w:val="33"/>
          <w:lang w:val="en-US" w:eastAsia="zh-CN"/>
        </w:rPr>
        <w:t>资金；⑤2023年度区卫生健康局一般性支出年初预算数较上年压减0.4万元，压减2%，年末决算数较上年压减0.3万元，压减1.5%，在严控一般性支出政策执行上有一定力度</w:t>
      </w:r>
      <w:r>
        <w:rPr>
          <w:rFonts w:hint="eastAsia" w:ascii="Times New Roman" w:hAnsi="Times New Roman" w:eastAsia="方正仿宋_GBK" w:cs="Times New Roman"/>
          <w:sz w:val="33"/>
          <w:szCs w:val="33"/>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3.</w:t>
      </w:r>
      <w:r>
        <w:rPr>
          <w:rFonts w:hint="default" w:ascii="Times New Roman" w:hAnsi="Times New Roman" w:eastAsia="楷体_GB2312" w:cs="楷体_GB2312"/>
          <w:color w:val="000000"/>
          <w:kern w:val="0"/>
          <w:sz w:val="33"/>
          <w:szCs w:val="33"/>
          <w:highlight w:val="none"/>
          <w:shd w:val="clear" w:color="auto" w:fill="FFFFFF"/>
          <w:lang w:val="zh-CN"/>
        </w:rPr>
        <w:t>财务管理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Times New Roman" w:hAnsi="Times New Roman" w:eastAsia="方正仿宋_GBK" w:cs="Times New Roman"/>
          <w:sz w:val="33"/>
          <w:szCs w:val="33"/>
          <w:lang w:val="en-US" w:eastAsia="zh-CN"/>
        </w:rPr>
        <w:t>该次评价发现，区卫生健康局针对内部财务管理问题制定了多项管理制度，如《预算业务管理和控制制度》、《专项资金管理办法》、《现金管理制度》等，并以《岗位职责书》的形式对各财务岗位的职责权限作出了明确规定。同时，在日常工作中严格执行不相容岗位分离原则，将财务管理制度落到了实处，资金使用均符合相关制度规定</w:t>
      </w:r>
      <w:r>
        <w:rPr>
          <w:rFonts w:hint="eastAsia" w:ascii="Times New Roman" w:hAnsi="Times New Roman" w:eastAsia="方正仿宋_GBK" w:cs="Times New Roman"/>
          <w:sz w:val="33"/>
          <w:szCs w:val="33"/>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4.</w:t>
      </w:r>
      <w:r>
        <w:rPr>
          <w:rFonts w:hint="default" w:ascii="Times New Roman" w:hAnsi="Times New Roman" w:eastAsia="楷体_GB2312" w:cs="楷体_GB2312"/>
          <w:color w:val="000000"/>
          <w:kern w:val="0"/>
          <w:sz w:val="33"/>
          <w:szCs w:val="33"/>
          <w:highlight w:val="none"/>
          <w:shd w:val="clear" w:color="auto" w:fill="FFFFFF"/>
          <w:lang w:val="zh-CN"/>
        </w:rPr>
        <w:t>资产管理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Times New Roman" w:hAnsi="Times New Roman" w:eastAsia="方正仿宋_GBK" w:cs="Times New Roman"/>
          <w:sz w:val="33"/>
          <w:szCs w:val="33"/>
          <w:lang w:val="en-US" w:eastAsia="zh-CN"/>
        </w:rPr>
        <w:t>区卫生健康监督局2023年人均资产变化率为5.4%，无新增资产，因其较上年度人员减少1人，导致人均资产数上升0.3件/人；2023年办公家具超最低使用年限资产利用率为0%，办公设备超最低使用年限资产利用率为67.96%</w:t>
      </w:r>
      <w:r>
        <w:rPr>
          <w:rFonts w:hint="eastAsia" w:ascii="Times New Roman" w:hAnsi="Times New Roman" w:eastAsia="方正仿宋_GBK" w:cs="Times New Roman"/>
          <w:sz w:val="33"/>
          <w:szCs w:val="33"/>
          <w:lang w:val="zh-CN" w:eastAsia="zh-CN"/>
        </w:rPr>
        <w:t>；</w:t>
      </w:r>
      <w:r>
        <w:rPr>
          <w:rFonts w:hint="eastAsia" w:ascii="Times New Roman" w:hAnsi="Times New Roman" w:eastAsia="方正仿宋_GBK" w:cs="Times New Roman"/>
          <w:sz w:val="33"/>
          <w:szCs w:val="33"/>
          <w:lang w:val="en-US" w:eastAsia="zh-CN"/>
        </w:rPr>
        <w:t>无闲置资产，因此无盘活情况</w:t>
      </w:r>
      <w:r>
        <w:rPr>
          <w:rFonts w:hint="eastAsia" w:ascii="Times New Roman" w:hAnsi="Times New Roman" w:eastAsia="方正仿宋_GBK" w:cs="Times New Roman"/>
          <w:sz w:val="33"/>
          <w:szCs w:val="33"/>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5.</w:t>
      </w:r>
      <w:r>
        <w:rPr>
          <w:rFonts w:hint="default" w:ascii="Times New Roman" w:hAnsi="Times New Roman" w:eastAsia="楷体_GB2312" w:cs="楷体_GB2312"/>
          <w:color w:val="000000"/>
          <w:kern w:val="0"/>
          <w:sz w:val="33"/>
          <w:szCs w:val="33"/>
          <w:highlight w:val="none"/>
          <w:shd w:val="clear" w:color="auto" w:fill="FFFFFF"/>
          <w:lang w:val="zh-CN"/>
        </w:rPr>
        <w:t>采购管理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Times New Roman" w:hAnsi="Times New Roman" w:eastAsia="方正仿宋_GBK" w:cs="Times New Roman"/>
          <w:sz w:val="33"/>
          <w:szCs w:val="33"/>
          <w:lang w:val="en-US" w:eastAsia="zh-CN"/>
        </w:rPr>
        <w:t>区卫生健康局在内控采购中均100%执行促进中小企业发展相关管理办法，2023年度未申报政府采购预算，因此无执行率</w:t>
      </w:r>
      <w:r>
        <w:rPr>
          <w:rFonts w:hint="eastAsia" w:ascii="Times New Roman" w:hAnsi="Times New Roman" w:eastAsia="方正仿宋_GBK" w:cs="Times New Roman"/>
          <w:sz w:val="33"/>
          <w:szCs w:val="33"/>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该次评价抽取部门预算项目绩效完成情况如下：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en-US" w:eastAsia="zh-CN"/>
        </w:rPr>
        <w:t>常年项目绩效分析。</w:t>
      </w:r>
      <w:r>
        <w:rPr>
          <w:rFonts w:hint="default" w:ascii="Times New Roman" w:hAnsi="Times New Roman" w:eastAsia="方正仿宋_GBK" w:cs="Times New Roman"/>
          <w:sz w:val="33"/>
          <w:szCs w:val="33"/>
          <w:lang w:val="zh-CN" w:eastAsia="zh-CN"/>
        </w:rPr>
        <w:t>该类项目总数</w:t>
      </w:r>
      <w:r>
        <w:rPr>
          <w:rFonts w:hint="eastAsia" w:ascii="Times New Roman" w:hAnsi="Times New Roman" w:eastAsia="方正仿宋_GBK" w:cs="Times New Roman"/>
          <w:sz w:val="33"/>
          <w:szCs w:val="33"/>
          <w:lang w:val="en-US" w:eastAsia="zh-CN"/>
        </w:rPr>
        <w:t>10</w:t>
      </w:r>
      <w:r>
        <w:rPr>
          <w:rFonts w:hint="default" w:ascii="Times New Roman" w:hAnsi="Times New Roman" w:eastAsia="方正仿宋_GBK" w:cs="Times New Roman"/>
          <w:sz w:val="33"/>
          <w:szCs w:val="33"/>
          <w:lang w:val="zh-CN" w:eastAsia="zh-CN"/>
        </w:rPr>
        <w:t>个，涉及预算总金额</w:t>
      </w:r>
      <w:r>
        <w:rPr>
          <w:rFonts w:hint="eastAsia" w:ascii="Times New Roman" w:hAnsi="Times New Roman" w:eastAsia="方正仿宋_GBK" w:cs="Times New Roman"/>
          <w:sz w:val="33"/>
          <w:szCs w:val="33"/>
          <w:lang w:val="en-US" w:eastAsia="zh-CN"/>
        </w:rPr>
        <w:t>17121.31</w:t>
      </w:r>
      <w:r>
        <w:rPr>
          <w:rFonts w:hint="default" w:ascii="Times New Roman" w:hAnsi="Times New Roman" w:eastAsia="方正仿宋_GBK" w:cs="Times New Roman"/>
          <w:sz w:val="33"/>
          <w:szCs w:val="33"/>
          <w:lang w:val="zh-CN" w:eastAsia="zh-CN"/>
        </w:rPr>
        <w:t>万元，1</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1</w:t>
      </w:r>
      <w:r>
        <w:rPr>
          <w:rFonts w:hint="default"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zh-CN" w:eastAsia="zh-CN"/>
        </w:rPr>
        <w:t>月预算执行总体进度为</w:t>
      </w:r>
      <w:r>
        <w:rPr>
          <w:rFonts w:hint="eastAsia" w:ascii="Times New Roman" w:hAnsi="Times New Roman" w:eastAsia="方正仿宋_GBK" w:cs="Times New Roman"/>
          <w:sz w:val="33"/>
          <w:szCs w:val="33"/>
          <w:lang w:val="en-US" w:eastAsia="zh-CN"/>
        </w:rPr>
        <w:t>100</w:t>
      </w:r>
      <w:r>
        <w:rPr>
          <w:rFonts w:hint="default" w:ascii="Times New Roman" w:hAnsi="Times New Roman" w:eastAsia="方正仿宋_GBK" w:cs="Times New Roman"/>
          <w:sz w:val="33"/>
          <w:szCs w:val="33"/>
          <w:lang w:val="zh-CN" w:eastAsia="zh-CN"/>
        </w:rPr>
        <w:t>%，其中：预算结余率大于</w:t>
      </w:r>
      <w:r>
        <w:rPr>
          <w:rFonts w:hint="default" w:ascii="Times New Roman" w:hAnsi="Times New Roman" w:eastAsia="方正仿宋_GBK" w:cs="Times New Roman"/>
          <w:sz w:val="33"/>
          <w:szCs w:val="33"/>
          <w:lang w:val="en-US" w:eastAsia="zh-CN"/>
        </w:rPr>
        <w:t>10%</w:t>
      </w:r>
      <w:r>
        <w:rPr>
          <w:rFonts w:hint="default" w:ascii="Times New Roman" w:hAnsi="Times New Roman" w:eastAsia="方正仿宋_GBK" w:cs="Times New Roman"/>
          <w:sz w:val="33"/>
          <w:szCs w:val="33"/>
          <w:lang w:val="zh-CN" w:eastAsia="zh-CN"/>
        </w:rPr>
        <w:t>的项目共计</w:t>
      </w:r>
      <w:r>
        <w:rPr>
          <w:rFonts w:hint="eastAsia" w:ascii="Times New Roman" w:hAnsi="Times New Roman" w:eastAsia="方正仿宋_GBK" w:cs="Times New Roman"/>
          <w:sz w:val="33"/>
          <w:szCs w:val="33"/>
          <w:lang w:val="en-US" w:eastAsia="zh-CN"/>
        </w:rPr>
        <w:t>0</w:t>
      </w:r>
      <w:r>
        <w:rPr>
          <w:rFonts w:hint="default" w:ascii="Times New Roman" w:hAnsi="Times New Roman" w:eastAsia="方正仿宋_GBK" w:cs="Times New Roman"/>
          <w:sz w:val="33"/>
          <w:szCs w:val="33"/>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en-US" w:eastAsia="zh-CN"/>
        </w:rPr>
        <w:t>阶段项目绩效分析。</w:t>
      </w:r>
      <w:r>
        <w:rPr>
          <w:rFonts w:hint="default" w:ascii="Times New Roman" w:hAnsi="Times New Roman" w:eastAsia="方正仿宋_GBK" w:cs="Times New Roman"/>
          <w:sz w:val="33"/>
          <w:szCs w:val="33"/>
          <w:lang w:val="zh-CN" w:eastAsia="zh-CN"/>
        </w:rPr>
        <w:t>该类项目总数</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zh-CN" w:eastAsia="zh-CN"/>
        </w:rPr>
        <w:t>个，涉及预算总金额</w:t>
      </w:r>
      <w:r>
        <w:rPr>
          <w:rFonts w:hint="eastAsia" w:ascii="Times New Roman" w:hAnsi="Times New Roman" w:eastAsia="方正仿宋_GBK" w:cs="Times New Roman"/>
          <w:sz w:val="33"/>
          <w:szCs w:val="33"/>
          <w:lang w:val="en-US" w:eastAsia="zh-CN"/>
        </w:rPr>
        <w:t>2550.69</w:t>
      </w:r>
      <w:r>
        <w:rPr>
          <w:rFonts w:hint="default" w:ascii="Times New Roman" w:hAnsi="Times New Roman" w:eastAsia="方正仿宋_GBK" w:cs="Times New Roman"/>
          <w:sz w:val="33"/>
          <w:szCs w:val="33"/>
          <w:lang w:val="zh-CN" w:eastAsia="zh-CN"/>
        </w:rPr>
        <w:t>万元，1</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1</w:t>
      </w:r>
      <w:r>
        <w:rPr>
          <w:rFonts w:hint="default"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zh-CN" w:eastAsia="zh-CN"/>
        </w:rPr>
        <w:t>月预算执行总体进度为</w:t>
      </w:r>
      <w:r>
        <w:rPr>
          <w:rFonts w:hint="eastAsia" w:ascii="Times New Roman" w:hAnsi="Times New Roman" w:eastAsia="方正仿宋_GBK" w:cs="Times New Roman"/>
          <w:sz w:val="33"/>
          <w:szCs w:val="33"/>
          <w:lang w:val="en-US" w:eastAsia="zh-CN"/>
        </w:rPr>
        <w:t>100</w:t>
      </w:r>
      <w:r>
        <w:rPr>
          <w:rFonts w:hint="default" w:ascii="Times New Roman" w:hAnsi="Times New Roman" w:eastAsia="方正仿宋_GBK" w:cs="Times New Roman"/>
          <w:sz w:val="33"/>
          <w:szCs w:val="33"/>
          <w:lang w:val="zh-CN" w:eastAsia="zh-CN"/>
        </w:rPr>
        <w:t>%，其中：预算结余率大于</w:t>
      </w:r>
      <w:r>
        <w:rPr>
          <w:rFonts w:hint="default" w:ascii="Times New Roman" w:hAnsi="Times New Roman" w:eastAsia="方正仿宋_GBK" w:cs="Times New Roman"/>
          <w:sz w:val="33"/>
          <w:szCs w:val="33"/>
          <w:lang w:val="en-US" w:eastAsia="zh-CN"/>
        </w:rPr>
        <w:t>10%</w:t>
      </w:r>
      <w:r>
        <w:rPr>
          <w:rFonts w:hint="default" w:ascii="Times New Roman" w:hAnsi="Times New Roman" w:eastAsia="方正仿宋_GBK" w:cs="Times New Roman"/>
          <w:sz w:val="33"/>
          <w:szCs w:val="33"/>
          <w:lang w:val="zh-CN" w:eastAsia="zh-CN"/>
        </w:rPr>
        <w:t>的项目共计</w:t>
      </w:r>
      <w:r>
        <w:rPr>
          <w:rFonts w:hint="eastAsia" w:ascii="Times New Roman" w:hAnsi="Times New Roman" w:eastAsia="方正仿宋_GBK" w:cs="Times New Roman"/>
          <w:sz w:val="33"/>
          <w:szCs w:val="33"/>
          <w:lang w:val="en-US" w:eastAsia="zh-CN"/>
        </w:rPr>
        <w:t>0</w:t>
      </w:r>
      <w:r>
        <w:rPr>
          <w:rFonts w:hint="default" w:ascii="Times New Roman" w:hAnsi="Times New Roman" w:eastAsia="方正仿宋_GBK" w:cs="Times New Roman"/>
          <w:sz w:val="33"/>
          <w:szCs w:val="33"/>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楷体_GBK" w:cs="Times New Roman"/>
          <w:sz w:val="33"/>
          <w:szCs w:val="33"/>
          <w:lang w:val="en-US" w:eastAsia="zh-CN"/>
        </w:rPr>
        <w:t>1.</w:t>
      </w:r>
      <w:r>
        <w:rPr>
          <w:rFonts w:hint="eastAsia" w:ascii="Times New Roman" w:hAnsi="Times New Roman" w:eastAsia="方正楷体_GBK" w:cs="Times New Roman"/>
          <w:sz w:val="33"/>
          <w:szCs w:val="33"/>
          <w:lang w:val="zh-CN" w:eastAsia="zh-CN"/>
        </w:rPr>
        <w:t>项目决策。</w:t>
      </w:r>
      <w:r>
        <w:rPr>
          <w:rFonts w:hint="eastAsia" w:ascii="Times New Roman" w:hAnsi="Times New Roman" w:eastAsia="方正仿宋_GBK" w:cs="Times New Roman"/>
          <w:sz w:val="33"/>
          <w:szCs w:val="33"/>
          <w:lang w:val="en-US" w:eastAsia="zh-CN"/>
        </w:rPr>
        <w:t>①在程序上，区卫生健康局2023年度部门预算项目均依据</w:t>
      </w:r>
      <w:r>
        <w:rPr>
          <w:rFonts w:hint="eastAsia" w:eastAsia="方正仿宋_GBK" w:cs="Times New Roman"/>
          <w:sz w:val="33"/>
          <w:szCs w:val="33"/>
          <w:lang w:val="en-US" w:eastAsia="zh-CN"/>
        </w:rPr>
        <w:t>中央和</w:t>
      </w:r>
      <w:r>
        <w:rPr>
          <w:rFonts w:hint="eastAsia" w:ascii="Times New Roman" w:hAnsi="Times New Roman" w:eastAsia="方正仿宋_GBK" w:cs="Times New Roman"/>
          <w:sz w:val="33"/>
          <w:szCs w:val="33"/>
          <w:lang w:val="en-US" w:eastAsia="zh-CN"/>
        </w:rPr>
        <w:t>省、市、区级相关政策设立，并严格履行事前评估论证程序，在论证结论为“可行”后，再报请上级主管部门审核批复，</w:t>
      </w:r>
      <w:r>
        <w:rPr>
          <w:rFonts w:hint="eastAsia" w:ascii="Times New Roman" w:hAnsi="Times New Roman" w:eastAsia="方正仿宋_GBK" w:cs="Times New Roman"/>
          <w:sz w:val="33"/>
          <w:szCs w:val="33"/>
          <w:lang w:val="zh-CN" w:eastAsia="zh-CN"/>
        </w:rPr>
        <w:t>决策程序</w:t>
      </w:r>
      <w:r>
        <w:rPr>
          <w:rFonts w:hint="eastAsia" w:ascii="Times New Roman" w:hAnsi="Times New Roman" w:eastAsia="方正仿宋_GBK" w:cs="Times New Roman"/>
          <w:sz w:val="33"/>
          <w:szCs w:val="33"/>
          <w:lang w:val="en-US" w:eastAsia="zh-CN"/>
        </w:rPr>
        <w:t>合法合规；②2023年度部门预算项目绩效</w:t>
      </w:r>
      <w:r>
        <w:rPr>
          <w:rFonts w:hint="eastAsia" w:ascii="Times New Roman" w:hAnsi="Times New Roman" w:eastAsia="方正仿宋_GBK" w:cs="Times New Roman"/>
          <w:sz w:val="33"/>
          <w:szCs w:val="33"/>
          <w:lang w:val="zh-CN" w:eastAsia="zh-CN"/>
        </w:rPr>
        <w:t>目标设置</w:t>
      </w:r>
      <w:r>
        <w:rPr>
          <w:rFonts w:hint="eastAsia" w:ascii="Times New Roman" w:hAnsi="Times New Roman" w:eastAsia="方正仿宋_GBK" w:cs="Times New Roman"/>
          <w:sz w:val="33"/>
          <w:szCs w:val="33"/>
          <w:lang w:val="en-US" w:eastAsia="zh-CN"/>
        </w:rPr>
        <w:t>均从项目实际情况出发，严格遵照计划期内的任务量和预算安排的资金量进行细分，指标设置涵盖数量指标、质量指标、时效指标、成本指标、效益指标、满意度指标等主要指标，确保该项目绩效目标设置规范完整，除效益指标和时效指标外，其他指标量化程度均达100%；③部门预算项目均在规定时间内完成登记、审核、入库</w:t>
      </w:r>
      <w:r>
        <w:rPr>
          <w:rFonts w:hint="eastAsia" w:ascii="Times New Roman" w:hAnsi="Times New Roman" w:eastAsia="方正仿宋_GBK" w:cs="Times New Roman"/>
          <w:sz w:val="33"/>
          <w:szCs w:val="33"/>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zh-CN" w:eastAsia="zh-CN"/>
        </w:rPr>
      </w:pPr>
      <w:r>
        <w:rPr>
          <w:rFonts w:hint="default" w:ascii="Times New Roman" w:hAnsi="Times New Roman" w:eastAsia="方正楷体_GBK" w:cs="Times New Roman"/>
          <w:sz w:val="33"/>
          <w:szCs w:val="33"/>
          <w:lang w:val="en-US" w:eastAsia="zh-CN"/>
        </w:rPr>
        <w:t>2.项目执行</w:t>
      </w:r>
      <w:r>
        <w:rPr>
          <w:rFonts w:hint="default" w:ascii="Times New Roman" w:hAnsi="Times New Roman" w:eastAsia="方正楷体_GBK" w:cs="Times New Roman"/>
          <w:sz w:val="33"/>
          <w:szCs w:val="33"/>
          <w:lang w:val="zh-CN" w:eastAsia="zh-CN"/>
        </w:rPr>
        <w:t>。</w:t>
      </w:r>
      <w:r>
        <w:rPr>
          <w:rFonts w:hint="eastAsia" w:ascii="Times New Roman" w:hAnsi="Times New Roman" w:eastAsia="方正仿宋_GBK" w:cs="Times New Roman"/>
          <w:sz w:val="33"/>
          <w:szCs w:val="33"/>
          <w:lang w:val="en-US" w:eastAsia="zh-CN"/>
        </w:rPr>
        <w:t>该次评价抽取“基本公共卫生服务”、“计划生育服务补助”、“基本药物制度补助”、“其他卫生健康支出”等4个项目对资金执行情况进行了分析，分析结果显示：部门预算项目实际列支内容与绩效目标设置方向相符，无项目调整情况，资金100%得到执行，无预算结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楷体_GBK" w:cs="Times New Roman"/>
          <w:sz w:val="33"/>
          <w:szCs w:val="33"/>
          <w:lang w:val="en-US" w:eastAsia="zh-CN"/>
        </w:rPr>
        <w:t>3.</w:t>
      </w:r>
      <w:r>
        <w:rPr>
          <w:rFonts w:hint="eastAsia" w:ascii="Times New Roman" w:hAnsi="Times New Roman" w:eastAsia="方正楷体_GBK" w:cs="Times New Roman"/>
          <w:sz w:val="33"/>
          <w:szCs w:val="33"/>
          <w:lang w:val="zh-CN" w:eastAsia="zh-CN"/>
        </w:rPr>
        <w:t>目标实现。</w:t>
      </w:r>
      <w:r>
        <w:rPr>
          <w:rFonts w:hint="eastAsia" w:ascii="Times New Roman" w:hAnsi="Times New Roman" w:eastAsia="方正仿宋_GBK" w:cs="Times New Roman"/>
          <w:sz w:val="33"/>
          <w:szCs w:val="33"/>
          <w:lang w:val="en-US" w:eastAsia="zh-CN"/>
        </w:rPr>
        <w:t>该次评价抽取“基本公共卫生服务”、“计划生育服务补助”、“基本药物制度补助”、“其他卫生健康支出”等4个重要项目分析后显示：2023年度区卫生健康局均能按质按量如期完成年初申报的数量目标和质量目标，在数量指标上的完成上偏离度较低，且均在规定时限内完成项目的事实，同时项目实施效果基本符合年初效益指标的要求</w:t>
      </w:r>
      <w:r>
        <w:rPr>
          <w:rFonts w:hint="eastAsia" w:ascii="Times New Roman" w:hAnsi="Times New Roman" w:eastAsia="方正仿宋_GBK" w:cs="Times New Roman"/>
          <w:sz w:val="33"/>
          <w:szCs w:val="33"/>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ascii="Times New Roman" w:hAnsi="Times New Roman" w:eastAsia="方正仿宋_GBK" w:cs="Times New Roman"/>
          <w:sz w:val="33"/>
          <w:szCs w:val="33"/>
          <w:lang w:val="en-US" w:eastAsia="zh-CN"/>
        </w:rPr>
        <w:t>区卫生健康局2023年度收入上年度“区人民医院传染病区建设”债券资金结转8336.66万元，当年度支出2793.88万元，均为传染病区建设工程款支出，该项资金实行专款专用，实施进度基本符合预期目标。</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楷体_GB2312" w:cs="Times New Roman"/>
          <w:b/>
          <w:bCs/>
          <w:sz w:val="33"/>
          <w:szCs w:val="33"/>
          <w:lang w:val="zh-CN"/>
        </w:rPr>
        <w:t>（四）绩效结果应用情况</w:t>
      </w:r>
      <w:r>
        <w:rPr>
          <w:rFonts w:hint="eastAsia" w:ascii="Times New Roman" w:hAnsi="Times New Roman" w:eastAsia="楷体_GB2312" w:cs="Times New Roman"/>
          <w:b/>
          <w:bCs/>
          <w:sz w:val="33"/>
          <w:szCs w:val="33"/>
          <w:lang w:val="zh-CN"/>
        </w:rPr>
        <w:t>。</w:t>
      </w:r>
      <w:r>
        <w:rPr>
          <w:rFonts w:hint="eastAsia" w:ascii="Times New Roman" w:hAnsi="Times New Roman" w:eastAsia="方正仿宋_GBK" w:cs="Times New Roman"/>
          <w:sz w:val="33"/>
          <w:szCs w:val="33"/>
          <w:lang w:val="en-US" w:eastAsia="zh-CN"/>
        </w:rPr>
        <w:t>本次绩效分析评价内容包括部门整体预算绩效和项目绩效，该次评价结果将应用于对内部财务运行现状的查漏补缺，以及为下一年度的工作决策、预算编制提供重要参考。该次评价结果显示：①从数量指标上看，部门整体预算执行进度较为超前，在资金执行上存在一定的风险；②从质量指标上看，部分指标完成度未达标。区卫生健康局以该次评价结果作为问题整改的依据，追根溯源，及时采取措施，确保项目顺利执行。同时，该绩效分析评价结果随年度预、决编制说明一并公开在政府门户网站上</w:t>
      </w:r>
      <w:r>
        <w:rPr>
          <w:rFonts w:hint="eastAsia" w:ascii="Times New Roman" w:hAnsi="Times New Roman" w:eastAsia="方正仿宋_GBK" w:cs="Times New Roman"/>
          <w:sz w:val="33"/>
          <w:szCs w:val="33"/>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r>
        <w:rPr>
          <w:rFonts w:hint="default" w:ascii="Times New Roman" w:hAnsi="Times New Roman" w:eastAsia="方正仿宋_GBK" w:cs="Times New Roman"/>
          <w:sz w:val="33"/>
          <w:szCs w:val="33"/>
          <w:lang w:val="en-US" w:eastAsia="zh-CN"/>
        </w:rPr>
        <w:t>2023年</w:t>
      </w:r>
      <w:r>
        <w:rPr>
          <w:rFonts w:hint="eastAsia" w:ascii="Times New Roman" w:hAnsi="Times New Roman" w:eastAsia="方正仿宋_GBK" w:cs="Times New Roman"/>
          <w:sz w:val="33"/>
          <w:szCs w:val="33"/>
          <w:lang w:val="en-US" w:eastAsia="zh-CN"/>
        </w:rPr>
        <w:t>度区卫生健康局</w:t>
      </w:r>
      <w:r>
        <w:rPr>
          <w:rFonts w:hint="default" w:ascii="Times New Roman" w:hAnsi="Times New Roman" w:eastAsia="方正仿宋_GBK" w:cs="Times New Roman"/>
          <w:sz w:val="33"/>
          <w:szCs w:val="33"/>
          <w:lang w:val="en-US" w:eastAsia="zh-CN"/>
        </w:rPr>
        <w:t>部门整体支出绩效评价自评结果良好，自评得分</w:t>
      </w:r>
      <w:r>
        <w:rPr>
          <w:rFonts w:hint="eastAsia" w:ascii="Times New Roman" w:hAnsi="Times New Roman" w:eastAsia="方正仿宋_GBK" w:cs="Times New Roman"/>
          <w:sz w:val="33"/>
          <w:szCs w:val="33"/>
          <w:lang w:val="en-US" w:eastAsia="zh-CN"/>
        </w:rPr>
        <w:t>83</w:t>
      </w:r>
      <w:r>
        <w:rPr>
          <w:rFonts w:hint="default" w:ascii="Times New Roman" w:hAnsi="Times New Roman" w:eastAsia="方正仿宋_GBK" w:cs="Times New Roman"/>
          <w:sz w:val="33"/>
          <w:szCs w:val="33"/>
          <w:lang w:val="en-US" w:eastAsia="zh-CN"/>
        </w:rPr>
        <w:t>分</w:t>
      </w:r>
      <w:r>
        <w:rPr>
          <w:rFonts w:hint="eastAsia" w:ascii="Times New Roman" w:hAnsi="Times New Roman" w:eastAsia="方正仿宋_GBK" w:cs="Times New Roman"/>
          <w:sz w:val="33"/>
          <w:szCs w:val="33"/>
          <w:lang w:val="en-US" w:eastAsia="zh-CN"/>
        </w:rPr>
        <w:t>，其中，因无自有收入预算和执行数，该项未得分。</w:t>
      </w:r>
      <w:r>
        <w:rPr>
          <w:rFonts w:hint="default" w:ascii="Times New Roman" w:hAnsi="Times New Roman" w:eastAsia="方正仿宋_GBK" w:cs="Times New Roman"/>
          <w:sz w:val="33"/>
          <w:szCs w:val="33"/>
          <w:lang w:val="en-US" w:eastAsia="zh-CN"/>
        </w:rPr>
        <w:t>全年</w:t>
      </w:r>
      <w:r>
        <w:rPr>
          <w:rFonts w:hint="eastAsia" w:ascii="Times New Roman" w:hAnsi="Times New Roman" w:eastAsia="方正仿宋_GBK" w:cs="Times New Roman"/>
          <w:sz w:val="33"/>
          <w:szCs w:val="33"/>
          <w:lang w:val="en-US" w:eastAsia="zh-CN"/>
        </w:rPr>
        <w:t>预算支出</w:t>
      </w:r>
      <w:r>
        <w:rPr>
          <w:rFonts w:hint="default" w:ascii="Times New Roman" w:hAnsi="Times New Roman" w:eastAsia="方正仿宋_GBK" w:cs="Times New Roman"/>
          <w:sz w:val="33"/>
          <w:szCs w:val="33"/>
          <w:lang w:val="en-US" w:eastAsia="zh-CN"/>
        </w:rPr>
        <w:t>保证了部门的正常运行和日常工作的正常开展，</w:t>
      </w:r>
      <w:r>
        <w:rPr>
          <w:rFonts w:hint="eastAsia" w:ascii="Times New Roman" w:hAnsi="Times New Roman" w:eastAsia="方正仿宋_GBK" w:cs="Times New Roman"/>
          <w:sz w:val="33"/>
          <w:szCs w:val="33"/>
          <w:lang w:val="en-US" w:eastAsia="zh-CN"/>
        </w:rPr>
        <w:t>总体运行情况良好。</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eastAsia" w:ascii="Times New Roman" w:hAnsi="Times New Roman" w:cs="仿宋_GB2312"/>
          <w:b w:val="0"/>
          <w:bCs w:val="0"/>
          <w:kern w:val="0"/>
          <w:position w:val="0"/>
          <w:sz w:val="33"/>
          <w:szCs w:val="33"/>
          <w:highlight w:val="none"/>
          <w:lang w:val="en-US" w:eastAsia="zh-CN" w:bidi="ar-SA"/>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r>
        <w:rPr>
          <w:rFonts w:hint="eastAsia" w:ascii="Times New Roman" w:hAnsi="Times New Roman" w:eastAsia="方正仿宋_GBK" w:cs="Times New Roman"/>
          <w:sz w:val="33"/>
          <w:szCs w:val="33"/>
          <w:lang w:val="en-US" w:eastAsia="zh-CN"/>
        </w:rPr>
        <w:t>该次评价主要发现以下问题：①部门年初预算数与执行预算数差额较大，财政拨款预算偏离度较高；②部门整体预算绩效目标编制不够科学，少量指标不符合当年度工作实际；③多数项目未编制年初预算，均为年中追加。</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contextualSpacing/>
        <w:jc w:val="both"/>
        <w:textAlignment w:val="auto"/>
        <w:outlineLvl w:val="9"/>
        <w:rPr>
          <w:rFonts w:hint="eastAsia" w:ascii="Times New Roman" w:hAnsi="Times New Roman" w:eastAsia="方正仿宋_GBK" w:cs="Times New Roman"/>
          <w:sz w:val="33"/>
          <w:szCs w:val="33"/>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bookmarkStart w:id="42" w:name="_Hlk110546638"/>
      <w:r>
        <w:rPr>
          <w:rFonts w:hint="eastAsia" w:ascii="Times New Roman" w:hAnsi="Times New Roman" w:eastAsia="方正仿宋_GBK" w:cs="Times New Roman"/>
          <w:sz w:val="33"/>
          <w:szCs w:val="33"/>
          <w:lang w:val="en-US" w:eastAsia="zh-CN"/>
        </w:rPr>
        <w:t>区卫生健康局结合本次评价分析结果，在以后年度的预算安排和财务管理上将</w:t>
      </w:r>
      <w:r>
        <w:rPr>
          <w:rFonts w:hint="eastAsia" w:eastAsia="方正仿宋_GBK" w:cs="Times New Roman"/>
          <w:sz w:val="33"/>
          <w:szCs w:val="33"/>
          <w:lang w:val="en-US" w:eastAsia="zh-CN"/>
        </w:rPr>
        <w:t>利用</w:t>
      </w:r>
      <w:r>
        <w:rPr>
          <w:rFonts w:hint="eastAsia" w:ascii="Times New Roman" w:hAnsi="Times New Roman" w:eastAsia="方正仿宋_GBK" w:cs="Times New Roman"/>
          <w:sz w:val="33"/>
          <w:szCs w:val="33"/>
          <w:lang w:val="en-US" w:eastAsia="zh-CN"/>
        </w:rPr>
        <w:t>以下措施进行改进：①在年初预算编制过程中加强审核，提升年初部门预算编制的准确性；②加强与其他股室的业务沟通，全面掌握工作实际情况，提升绩效指标编制的科学性；③由于中央转移支付项目性质特殊，覆盖面广，无法在年初申报部门整体预算时一并编制预算，仅能在年中进行追加，而该类项目多为涉及民生保障支出，数额较大，因此导致项目支出与年初申报数有较大偏离。</w:t>
      </w:r>
      <w:bookmarkEnd w:id="42"/>
    </w:p>
    <w:p>
      <w:pPr>
        <w:rPr>
          <w:rFonts w:hint="eastAsia" w:ascii="Times New Roman" w:hAnsi="Times New Roman" w:eastAsia="方正仿宋_GBK" w:cs="Times New Roman"/>
          <w:sz w:val="33"/>
          <w:szCs w:val="33"/>
          <w:lang w:val="en-US" w:eastAsia="zh-CN"/>
        </w:rPr>
      </w:pPr>
    </w:p>
    <w:p>
      <w:pPr>
        <w:pStyle w:val="7"/>
        <w:rPr>
          <w:rFonts w:hint="default"/>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60" w:firstLineChars="200"/>
        <w:jc w:val="both"/>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eastAsia" w:ascii="Times New Roman" w:hAnsi="Times New Roman" w:cs="Times New Roman"/>
          <w:color w:val="000000"/>
          <w:kern w:val="0"/>
          <w:sz w:val="33"/>
          <w:szCs w:val="33"/>
          <w:highlight w:val="none"/>
          <w:shd w:val="clear" w:color="auto" w:fill="FFFFFF"/>
          <w:lang w:val="en-US" w:eastAsia="zh-CN"/>
        </w:rPr>
        <w:t>附表：</w:t>
      </w:r>
      <w:r>
        <w:rPr>
          <w:rFonts w:hint="default" w:ascii="Times New Roman" w:hAnsi="Times New Roman" w:cs="Times New Roman"/>
          <w:color w:val="000000"/>
          <w:kern w:val="0"/>
          <w:sz w:val="33"/>
          <w:szCs w:val="33"/>
          <w:highlight w:val="none"/>
          <w:shd w:val="clear" w:color="auto" w:fill="FFFFFF"/>
          <w:lang w:val="en-US" w:eastAsia="zh-CN"/>
        </w:rPr>
        <w:t>部门整体支出绩效目标完成情况自评表</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60" w:firstLineChars="200"/>
        <w:jc w:val="both"/>
        <w:textAlignment w:val="auto"/>
        <w:rPr>
          <w:rFonts w:hint="default" w:ascii="Times New Roman" w:hAnsi="Times New Roman" w:cs="Times New Roman"/>
          <w:color w:val="000000"/>
          <w:kern w:val="0"/>
          <w:sz w:val="33"/>
          <w:szCs w:val="33"/>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60" w:firstLineChars="200"/>
        <w:jc w:val="both"/>
        <w:textAlignment w:val="auto"/>
        <w:rPr>
          <w:rFonts w:hint="default" w:ascii="Times New Roman" w:hAnsi="Times New Roman" w:cs="Times New Roman"/>
          <w:color w:val="000000"/>
          <w:kern w:val="0"/>
          <w:sz w:val="33"/>
          <w:szCs w:val="33"/>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60" w:firstLineChars="200"/>
        <w:jc w:val="center"/>
        <w:textAlignment w:val="auto"/>
        <w:rPr>
          <w:rFonts w:hint="eastAsia" w:cs="Times New Roman"/>
          <w:color w:val="000000"/>
          <w:kern w:val="0"/>
          <w:sz w:val="33"/>
          <w:szCs w:val="33"/>
          <w:highlight w:val="none"/>
          <w:shd w:val="clear" w:color="auto" w:fill="FFFFFF"/>
          <w:lang w:val="en-US" w:eastAsia="zh-CN"/>
        </w:rPr>
      </w:pPr>
      <w:r>
        <w:rPr>
          <w:rFonts w:hint="eastAsia" w:cs="Times New Roman"/>
          <w:color w:val="000000"/>
          <w:kern w:val="0"/>
          <w:sz w:val="33"/>
          <w:szCs w:val="33"/>
          <w:highlight w:val="none"/>
          <w:shd w:val="clear" w:color="auto" w:fill="FFFFFF"/>
          <w:lang w:val="en-US" w:eastAsia="zh-CN"/>
        </w:rPr>
        <w:t xml:space="preserve">                  广安市前锋区卫生健康局</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60" w:firstLineChars="200"/>
        <w:jc w:val="left"/>
        <w:textAlignment w:val="auto"/>
        <w:rPr>
          <w:rFonts w:hint="default" w:ascii="Times New Roman" w:hAnsi="Times New Roman" w:eastAsia="仿宋_GB2312" w:cs="Times New Roman"/>
          <w:kern w:val="2"/>
          <w:sz w:val="32"/>
          <w:szCs w:val="24"/>
          <w:highlight w:val="none"/>
          <w:lang w:val="en-US" w:eastAsia="zh-CN" w:bidi="ar-SA"/>
        </w:rPr>
      </w:pPr>
      <w:r>
        <w:rPr>
          <w:rFonts w:hint="eastAsia" w:cs="Times New Roman"/>
          <w:color w:val="000000"/>
          <w:kern w:val="0"/>
          <w:sz w:val="33"/>
          <w:szCs w:val="33"/>
          <w:highlight w:val="none"/>
          <w:shd w:val="clear" w:color="auto" w:fill="FFFFFF"/>
          <w:lang w:val="en-US" w:eastAsia="zh-CN"/>
        </w:rPr>
        <w:t xml:space="preserve">                 </w:t>
      </w:r>
      <w:r>
        <w:rPr>
          <w:rFonts w:hint="default" w:cs="Times New Roman"/>
          <w:color w:val="000000"/>
          <w:kern w:val="0"/>
          <w:sz w:val="33"/>
          <w:szCs w:val="33"/>
          <w:highlight w:val="none"/>
          <w:shd w:val="clear" w:color="auto" w:fill="FFFFFF"/>
          <w:lang w:eastAsia="zh-CN"/>
        </w:rPr>
        <w:t xml:space="preserve">         </w:t>
      </w:r>
      <w:r>
        <w:rPr>
          <w:rFonts w:hint="eastAsia" w:cs="Times New Roman"/>
          <w:color w:val="000000"/>
          <w:kern w:val="0"/>
          <w:sz w:val="33"/>
          <w:szCs w:val="33"/>
          <w:highlight w:val="none"/>
          <w:shd w:val="clear" w:color="auto" w:fill="FFFFFF"/>
          <w:lang w:val="en-US" w:eastAsia="zh-CN"/>
        </w:rPr>
        <w:t>2024年7月24日</w:t>
      </w:r>
      <w:r>
        <w:rPr>
          <w:rFonts w:hint="default" w:ascii="Times New Roman" w:hAnsi="Times New Roman" w:cs="Times New Roman"/>
          <w:color w:val="000000"/>
          <w:kern w:val="0"/>
          <w:sz w:val="33"/>
          <w:szCs w:val="33"/>
          <w:highlight w:val="none"/>
          <w:shd w:val="clear" w:color="auto" w:fill="FFFFFF"/>
          <w:lang w:val="en-US" w:eastAsia="zh-CN"/>
        </w:rPr>
        <w:br w:type="page"/>
      </w:r>
      <w:r>
        <w:rPr>
          <w:rFonts w:hint="eastAsia" w:ascii="Times New Roman" w:hAnsi="Times New Roman" w:eastAsia="黑体" w:cs="黑体"/>
          <w:kern w:val="2"/>
          <w:sz w:val="32"/>
          <w:szCs w:val="24"/>
          <w:highlight w:val="none"/>
          <w:lang w:val="en-US" w:eastAsia="zh-CN" w:bidi="ar-SA"/>
        </w:rPr>
        <w:t>附表</w:t>
      </w:r>
    </w:p>
    <w:tbl>
      <w:tblPr>
        <w:tblStyle w:val="12"/>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2053"/>
        <w:gridCol w:w="1124"/>
        <w:gridCol w:w="931"/>
        <w:gridCol w:w="810"/>
        <w:gridCol w:w="600"/>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center"/>
              <w:outlineLvl w:val="9"/>
              <w:rPr>
                <w:rFonts w:hint="default" w:ascii="Times New Roman" w:hAnsi="Times New Roman" w:eastAsia="黑体" w:cs="Times New Roman"/>
                <w:i w:val="0"/>
                <w:color w:val="000000"/>
                <w:kern w:val="2"/>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8"/>
                <w:szCs w:val="28"/>
                <w:u w:val="none"/>
              </w:rPr>
            </w:pPr>
            <w:r>
              <w:rPr>
                <w:rFonts w:hint="default" w:ascii="Times New Roman" w:hAnsi="Times New Roman" w:eastAsia="宋体" w:cs="Times New Roman"/>
                <w:i w:val="0"/>
                <w:color w:val="000000"/>
                <w:kern w:val="0"/>
                <w:sz w:val="28"/>
                <w:szCs w:val="2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center"/>
              <w:outlineLvl w:val="9"/>
              <w:rPr>
                <w:rFonts w:hint="default" w:ascii="Times New Roman" w:hAnsi="Times New Roman" w:eastAsia="宋体" w:cs="Times New Roman"/>
                <w:i w:val="0"/>
                <w:color w:val="000000"/>
                <w:kern w:val="2"/>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lang w:val="en-US"/>
              </w:rPr>
            </w:pPr>
            <w:r>
              <w:rPr>
                <w:rFonts w:hint="eastAsia" w:eastAsia="宋体" w:cs="Times New Roman"/>
                <w:i w:val="0"/>
                <w:color w:val="000000"/>
                <w:kern w:val="0"/>
                <w:sz w:val="24"/>
                <w:szCs w:val="24"/>
                <w:u w:val="none"/>
                <w:lang w:val="en-US" w:eastAsia="zh-CN" w:bidi="ar"/>
              </w:rPr>
              <w:t>广安市前锋区卫生健康局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34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lang w:val="en-US"/>
              </w:rPr>
            </w:pPr>
            <w:r>
              <w:rPr>
                <w:rFonts w:hint="eastAsia" w:eastAsia="宋体" w:cs="Times New Roman"/>
                <w:i w:val="0"/>
                <w:color w:val="000000"/>
                <w:kern w:val="0"/>
                <w:sz w:val="24"/>
                <w:szCs w:val="24"/>
                <w:u w:val="none"/>
                <w:lang w:val="en-US" w:eastAsia="zh-CN" w:bidi="ar"/>
              </w:rPr>
              <w:t>28531.2</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lang w:val="en-US"/>
              </w:rPr>
            </w:pPr>
            <w:r>
              <w:rPr>
                <w:rFonts w:hint="eastAsia" w:eastAsia="宋体" w:cs="Times New Roman"/>
                <w:i w:val="0"/>
                <w:color w:val="000000"/>
                <w:kern w:val="0"/>
                <w:sz w:val="24"/>
                <w:szCs w:val="24"/>
                <w:u w:val="none"/>
                <w:lang w:val="en-US" w:eastAsia="zh-CN" w:bidi="ar"/>
              </w:rPr>
              <w:t>20989.13</w:t>
            </w:r>
          </w:p>
        </w:tc>
        <w:tc>
          <w:tcPr>
            <w:tcW w:w="34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lang w:val="en-US"/>
              </w:rPr>
            </w:pPr>
            <w:r>
              <w:rPr>
                <w:rFonts w:hint="eastAsia" w:eastAsia="宋体" w:cs="Times New Roman"/>
                <w:i w:val="0"/>
                <w:color w:val="000000"/>
                <w:kern w:val="0"/>
                <w:sz w:val="24"/>
                <w:szCs w:val="24"/>
                <w:u w:val="none"/>
                <w:lang w:val="en-US" w:eastAsia="zh-CN" w:bidi="ar"/>
              </w:rPr>
              <w:t>7542.07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2"/>
                <w:sz w:val="21"/>
                <w:szCs w:val="21"/>
                <w:u w:val="none"/>
              </w:rPr>
              <w:t>深入贯彻以人民为中心的发展思想，加快建设医疗卫生体系，优化整合医疗资源，促进优质医疗资源向基层延伸。加快医疗卫生补短板，推进基层医疗卫生单位标准化建设。加强卫生人才队伍建设，积极引进优质医疗资源，持续实施柔性引才和定向培养医学生计划，提升专家名医和专业人才储备，增强医疗卫生服务能力。健全基本公共卫生服务体系，提高公共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实施健康惠民行动</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Times New Roman" w:hAnsi="Times New Roman" w:eastAsia="宋体" w:cs="Times New Roman"/>
                <w:i w:val="0"/>
                <w:color w:val="000000"/>
                <w:kern w:val="2"/>
                <w:sz w:val="18"/>
                <w:szCs w:val="18"/>
                <w:u w:val="none"/>
                <w:lang w:eastAsia="zh-CN"/>
              </w:rPr>
            </w:pPr>
            <w:r>
              <w:rPr>
                <w:rFonts w:hint="default" w:ascii="Times New Roman" w:hAnsi="Times New Roman" w:eastAsia="宋体" w:cs="Times New Roman"/>
                <w:i w:val="0"/>
                <w:color w:val="000000"/>
                <w:kern w:val="2"/>
                <w:sz w:val="18"/>
                <w:szCs w:val="18"/>
                <w:u w:val="none"/>
              </w:rPr>
              <w:t>推行健康文明的生活方式，减少疾病发生，进一步增强人民群众健康获得感。开展“优质服务基层行”活动，创建家庭医生示范工作室，全面建立乡镇卫生院“骨干医生+护士、村医”上门服务队，提升14类基本公共卫生服务质量</w:t>
            </w:r>
            <w:r>
              <w:rPr>
                <w:rFonts w:hint="eastAsia" w:eastAsia="宋体" w:cs="Times New Roman"/>
                <w:i w:val="0"/>
                <w:color w:val="000000"/>
                <w:kern w:val="2"/>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实施党建助力行动</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坚持把党的政治建设放在首位，认真落实意识形态工作责任制，抓好中央、省委、市委、区委重要会议精神学习宣传，凝聚高质量发展共识。切实加强公立医院党的建设，不断扩大民营医院党组织覆盖面，努力保持卫生健康系统党的建设先进性</w:t>
            </w:r>
            <w:r>
              <w:rPr>
                <w:rFonts w:hint="eastAsia" w:eastAsia="宋体" w:cs="Times New Roman"/>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实施</w:t>
            </w:r>
            <w:r>
              <w:rPr>
                <w:rFonts w:hint="eastAsia" w:cs="Times New Roman"/>
                <w:i w:val="0"/>
                <w:color w:val="000000"/>
                <w:kern w:val="2"/>
                <w:sz w:val="18"/>
                <w:szCs w:val="18"/>
                <w:u w:val="none"/>
                <w:lang w:eastAsia="zh-CN"/>
              </w:rPr>
              <w:t>“</w:t>
            </w:r>
            <w:r>
              <w:rPr>
                <w:rFonts w:hint="default" w:ascii="Times New Roman" w:hAnsi="Times New Roman" w:eastAsia="宋体" w:cs="Times New Roman"/>
                <w:i w:val="0"/>
                <w:color w:val="000000"/>
                <w:kern w:val="2"/>
                <w:sz w:val="18"/>
                <w:szCs w:val="18"/>
                <w:u w:val="none"/>
              </w:rPr>
              <w:t>创等</w:t>
            </w:r>
            <w:r>
              <w:rPr>
                <w:rFonts w:hint="eastAsia" w:cs="Times New Roman"/>
                <w:i w:val="0"/>
                <w:color w:val="000000"/>
                <w:kern w:val="2"/>
                <w:sz w:val="18"/>
                <w:szCs w:val="18"/>
                <w:u w:val="none"/>
                <w:lang w:eastAsia="zh-CN"/>
              </w:rPr>
              <w:t>”</w:t>
            </w:r>
            <w:r>
              <w:rPr>
                <w:rFonts w:hint="default" w:ascii="Times New Roman" w:hAnsi="Times New Roman" w:eastAsia="宋体" w:cs="Times New Roman"/>
                <w:i w:val="0"/>
                <w:color w:val="000000"/>
                <w:kern w:val="2"/>
                <w:sz w:val="18"/>
                <w:szCs w:val="18"/>
                <w:u w:val="none"/>
              </w:rPr>
              <w:t>提质行动</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完成区妇幼保健院、区中医医院业务用房改造维修工程，启动二级乙等妇幼保健机构创建工作；区人民医院推动二级科室建设和重点专科创建</w:t>
            </w:r>
            <w:r>
              <w:rPr>
                <w:rFonts w:hint="eastAsia" w:eastAsia="宋体" w:cs="Times New Roman"/>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实施</w:t>
            </w:r>
            <w:r>
              <w:rPr>
                <w:rFonts w:hint="eastAsia" w:cs="Times New Roman"/>
                <w:i w:val="0"/>
                <w:color w:val="000000"/>
                <w:kern w:val="2"/>
                <w:sz w:val="18"/>
                <w:szCs w:val="18"/>
                <w:u w:val="none"/>
                <w:lang w:eastAsia="zh-CN"/>
              </w:rPr>
              <w:t>“</w:t>
            </w:r>
            <w:r>
              <w:rPr>
                <w:rFonts w:hint="default" w:ascii="Times New Roman" w:hAnsi="Times New Roman" w:eastAsia="宋体" w:cs="Times New Roman"/>
                <w:i w:val="0"/>
                <w:color w:val="000000"/>
                <w:kern w:val="2"/>
                <w:sz w:val="18"/>
                <w:szCs w:val="18"/>
                <w:u w:val="none"/>
              </w:rPr>
              <w:t>医改</w:t>
            </w:r>
            <w:r>
              <w:rPr>
                <w:rFonts w:hint="eastAsia" w:cs="Times New Roman"/>
                <w:i w:val="0"/>
                <w:color w:val="000000"/>
                <w:kern w:val="2"/>
                <w:sz w:val="18"/>
                <w:szCs w:val="18"/>
                <w:u w:val="none"/>
                <w:lang w:eastAsia="zh-CN"/>
              </w:rPr>
              <w:t>”</w:t>
            </w:r>
            <w:r>
              <w:rPr>
                <w:rFonts w:hint="default" w:ascii="Times New Roman" w:hAnsi="Times New Roman" w:eastAsia="宋体" w:cs="Times New Roman"/>
                <w:i w:val="0"/>
                <w:color w:val="000000"/>
                <w:kern w:val="2"/>
                <w:sz w:val="18"/>
                <w:szCs w:val="18"/>
                <w:u w:val="none"/>
              </w:rPr>
              <w:t>增效行动</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eastAsia="zh-CN"/>
              </w:rPr>
            </w:pPr>
            <w:r>
              <w:rPr>
                <w:rFonts w:hint="default" w:ascii="Times New Roman" w:hAnsi="Times New Roman" w:eastAsia="宋体" w:cs="Times New Roman"/>
                <w:i w:val="0"/>
                <w:color w:val="000000"/>
                <w:kern w:val="2"/>
                <w:sz w:val="18"/>
                <w:szCs w:val="18"/>
                <w:u w:val="none"/>
              </w:rPr>
              <w:t>发挥“观塘中心卫生院—虎城镇卫生院”医疗共同体作用,分片区组建医疗共同体，切实推进基层医疗机构提高运行效率</w:t>
            </w:r>
            <w:r>
              <w:rPr>
                <w:rFonts w:hint="eastAsia" w:eastAsia="宋体" w:cs="Times New Roman"/>
                <w:i w:val="0"/>
                <w:color w:val="000000"/>
                <w:kern w:val="2"/>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6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城乡居民健康档案电子建档率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93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0"/>
                <w:sz w:val="18"/>
                <w:szCs w:val="18"/>
                <w:u w:val="none"/>
                <w:lang w:val="en-US" w:eastAsia="zh-CN" w:bidi="ar"/>
              </w:rPr>
              <w:t>5</w:t>
            </w:r>
            <w:r>
              <w:rPr>
                <w:rFonts w:hint="default" w:ascii="Times New Roman" w:hAnsi="Times New Roman" w:eastAsia="宋体" w:cs="Times New Roman"/>
                <w:i w:val="0"/>
                <w:color w:val="000000"/>
                <w:kern w:val="0"/>
                <w:sz w:val="18"/>
                <w:szCs w:val="18"/>
                <w:u w:val="none"/>
                <w:lang w:val="en-US" w:eastAsia="zh-CN" w:bidi="ar"/>
              </w:rPr>
              <w:t>%</w:t>
            </w:r>
          </w:p>
        </w:tc>
        <w:tc>
          <w:tcPr>
            <w:tcW w:w="111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99.24%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基层医疗机构诊疗量</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65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医疗机构基药采购数额</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2134.84万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65岁以上老年人健康管理率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55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59.99%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儿童免疫规划</w:t>
            </w:r>
            <w:r>
              <w:rPr>
                <w:rFonts w:hint="eastAsia" w:cs="Times New Roman"/>
                <w:i w:val="0"/>
                <w:color w:val="000000"/>
                <w:kern w:val="2"/>
                <w:sz w:val="18"/>
                <w:szCs w:val="18"/>
                <w:u w:val="none"/>
                <w:lang w:eastAsia="zh-CN"/>
              </w:rPr>
              <w:t>阻断</w:t>
            </w:r>
            <w:r>
              <w:rPr>
                <w:rFonts w:hint="default" w:ascii="Times New Roman" w:hAnsi="Times New Roman" w:eastAsia="宋体" w:cs="Times New Roman"/>
                <w:i w:val="0"/>
                <w:color w:val="000000"/>
                <w:kern w:val="2"/>
                <w:sz w:val="18"/>
                <w:szCs w:val="18"/>
                <w:u w:val="none"/>
              </w:rPr>
              <w:t>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计生扶助人次</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7000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8591人次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开展医疗卫生、计生、老龄工作宣传</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开展医疗安全、质量、疾控、妇幼和基本公共卫生等培训</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25次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中医院、中医馆建设</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开展义诊活动</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次/月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计生扶助对象申报覆盖率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市、区级绩效考核目标完成率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向上争取目标完成率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90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卫生技术人员增长率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各类年度目标完成时间</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定性</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12月31日前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重点项目完成时间</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定性</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11月3</w:t>
            </w:r>
            <w:r>
              <w:rPr>
                <w:rFonts w:hint="eastAsia" w:cs="Times New Roman"/>
                <w:i w:val="0"/>
                <w:color w:val="000000"/>
                <w:kern w:val="2"/>
                <w:sz w:val="18"/>
                <w:szCs w:val="18"/>
                <w:u w:val="none"/>
                <w:lang w:val="en-US" w:eastAsia="zh-CN"/>
              </w:rPr>
              <w:t>0</w:t>
            </w:r>
            <w:r>
              <w:rPr>
                <w:rFonts w:hint="eastAsia" w:eastAsia="宋体" w:cs="Times New Roman"/>
                <w:i w:val="0"/>
                <w:color w:val="000000"/>
                <w:kern w:val="2"/>
                <w:sz w:val="18"/>
                <w:szCs w:val="18"/>
                <w:u w:val="none"/>
                <w:lang w:val="en-US" w:eastAsia="zh-CN"/>
              </w:rPr>
              <w:t>日前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11月3</w:t>
            </w:r>
            <w:r>
              <w:rPr>
                <w:rFonts w:hint="eastAsia" w:cs="Times New Roman"/>
                <w:i w:val="0"/>
                <w:color w:val="000000"/>
                <w:kern w:val="2"/>
                <w:sz w:val="18"/>
                <w:szCs w:val="18"/>
                <w:u w:val="none"/>
                <w:lang w:val="en-US" w:eastAsia="zh-CN"/>
              </w:rPr>
              <w:t>0</w:t>
            </w:r>
            <w:r>
              <w:rPr>
                <w:rFonts w:hint="eastAsia" w:eastAsia="宋体" w:cs="Times New Roman"/>
                <w:i w:val="0"/>
                <w:color w:val="000000"/>
                <w:kern w:val="2"/>
                <w:sz w:val="18"/>
                <w:szCs w:val="18"/>
                <w:u w:val="none"/>
                <w:lang w:val="en-US" w:eastAsia="zh-CN"/>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各类项目资金拨付及时率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kern w:val="2"/>
                <w:lang w:val="en-US" w:eastAsia="zh-CN"/>
              </w:rPr>
            </w:pPr>
            <w:r>
              <w:rPr>
                <w:rFonts w:hint="eastAsia" w:eastAsia="宋体" w:cs="Times New Roman"/>
                <w:i w:val="0"/>
                <w:color w:val="000000"/>
                <w:kern w:val="0"/>
                <w:sz w:val="24"/>
                <w:szCs w:val="24"/>
                <w:u w:val="none"/>
                <w:lang w:val="en-US" w:eastAsia="zh-CN" w:bidi="ar"/>
              </w:rPr>
              <w:t>成本指标</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厉行节约，压减“三公”经费</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一般性公用支出压减</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指标</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落实分级诊疗制度</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96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落实公立医院改革，取消西药药品加成</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99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促进全区医疗事业发展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定性</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较上年有所提高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lang w:val="en-US" w:eastAsia="zh-CN"/>
              </w:rPr>
            </w:pPr>
            <w:r>
              <w:rPr>
                <w:rFonts w:hint="eastAsia" w:eastAsia="宋体" w:cs="Times New Roman"/>
                <w:i w:val="0"/>
                <w:color w:val="000000"/>
                <w:kern w:val="2"/>
                <w:sz w:val="24"/>
                <w:szCs w:val="24"/>
                <w:u w:val="none"/>
                <w:lang w:val="en-US" w:eastAsia="zh-CN"/>
              </w:rPr>
              <w:t>生态效益 指标</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医疗废物密闭运输，规范处置</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“除四害”行动</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可持续影响指标</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基本公共卫生服务水平</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定性</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逐渐提高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提升医护人员的待遇保障，吸引人才</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bidi="ar-SA"/>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人口健康可持续均衡发展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定性</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长期持续改善</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持续改善，均衡发展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rPr>
            </w:pPr>
            <w:r>
              <w:rPr>
                <w:rFonts w:hint="eastAsia" w:cs="Times New Roman"/>
                <w:i w:val="0"/>
                <w:color w:val="000000"/>
                <w:kern w:val="0"/>
                <w:sz w:val="24"/>
                <w:szCs w:val="24"/>
                <w:u w:val="none"/>
                <w:lang w:val="en-US" w:eastAsia="zh-CN" w:bidi="ar"/>
              </w:rPr>
              <w:t>服务对象</w:t>
            </w:r>
            <w:r>
              <w:rPr>
                <w:rFonts w:hint="default" w:ascii="Times New Roman" w:hAnsi="Times New Roman" w:eastAsia="宋体" w:cs="Times New Roman"/>
                <w:i w:val="0"/>
                <w:color w:val="000000"/>
                <w:kern w:val="0"/>
                <w:sz w:val="24"/>
                <w:szCs w:val="24"/>
                <w:u w:val="none"/>
                <w:lang w:val="en-US" w:eastAsia="zh-CN" w:bidi="ar"/>
              </w:rPr>
              <w:t>满意度指标</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基本公共卫生服务对象满意率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rPr>
            </w:pPr>
            <w:r>
              <w:rPr>
                <w:rFonts w:hint="eastAsia" w:eastAsia="宋体" w:cs="Times New Roman"/>
                <w:i w:val="0"/>
                <w:color w:val="000000"/>
                <w:kern w:val="2"/>
                <w:sz w:val="18"/>
                <w:szCs w:val="18"/>
                <w:u w:val="none"/>
                <w:lang w:val="en-US" w:eastAsia="zh-CN" w:bidi="ar-SA"/>
              </w:rPr>
              <w:t>96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计生扶助对象满意率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rPr>
            </w:pPr>
            <w:r>
              <w:rPr>
                <w:rFonts w:hint="eastAsia" w:eastAsia="宋体" w:cs="Times New Roman"/>
                <w:i w:val="0"/>
                <w:color w:val="000000"/>
                <w:kern w:val="2"/>
                <w:sz w:val="18"/>
                <w:szCs w:val="18"/>
                <w:u w:val="none"/>
                <w:lang w:val="en-US" w:eastAsia="zh-CN" w:bidi="ar-SA"/>
              </w:rPr>
              <w:t>96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kern w:val="2"/>
                <w:sz w:val="24"/>
                <w:szCs w:val="24"/>
                <w:u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default" w:ascii="Times New Roman" w:hAnsi="Times New Roman" w:eastAsia="宋体" w:cs="Times New Roman"/>
                <w:i w:val="0"/>
                <w:color w:val="000000"/>
                <w:kern w:val="2"/>
                <w:sz w:val="18"/>
                <w:szCs w:val="18"/>
                <w:u w:val="none"/>
              </w:rPr>
              <w:t>医护人员满意率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rPr>
            </w:pPr>
            <w:r>
              <w:rPr>
                <w:rFonts w:hint="eastAsia" w:eastAsia="宋体" w:cs="Times New Roman"/>
                <w:i w:val="0"/>
                <w:color w:val="000000"/>
                <w:kern w:val="2"/>
                <w:sz w:val="18"/>
                <w:szCs w:val="18"/>
                <w:u w:val="none"/>
                <w:lang w:val="en-US" w:eastAsia="zh-CN" w:bidi="ar-SA"/>
              </w:rPr>
              <w:t>96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bidi="ar-SA"/>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rPr>
            </w:pPr>
            <w:r>
              <w:rPr>
                <w:rFonts w:hint="eastAsia" w:eastAsia="宋体" w:cs="Times New Roman"/>
                <w:i w:val="0"/>
                <w:color w:val="000000"/>
                <w:kern w:val="2"/>
                <w:sz w:val="18"/>
                <w:szCs w:val="18"/>
                <w:u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8"/>
                <w:szCs w:val="18"/>
                <w:u w:val="none"/>
                <w:lang w:val="en-US" w:eastAsia="zh-CN"/>
              </w:rPr>
            </w:pPr>
            <w:r>
              <w:rPr>
                <w:rFonts w:hint="eastAsia" w:eastAsia="宋体" w:cs="Times New Roman"/>
                <w:i w:val="0"/>
                <w:color w:val="000000"/>
                <w:kern w:val="2"/>
                <w:sz w:val="18"/>
                <w:szCs w:val="18"/>
                <w:u w:val="none"/>
                <w:lang w:val="en-US" w:eastAsia="zh-CN"/>
              </w:rPr>
              <w:t>98%</w:t>
            </w:r>
          </w:p>
        </w:tc>
      </w:tr>
    </w:tbl>
    <w:p>
      <w:pPr>
        <w:pStyle w:val="11"/>
        <w:ind w:left="0" w:leftChars="0" w:firstLine="0" w:firstLineChars="0"/>
        <w:rPr>
          <w:rFonts w:hint="default" w:ascii="Times New Roman" w:hAnsi="Times New Roman" w:eastAsia="黑体" w:cs="Times New Roman"/>
          <w:sz w:val="24"/>
          <w:szCs w:val="24"/>
          <w:highlight w:val="none"/>
          <w:lang w:val="en-US" w:eastAsia="zh-CN"/>
        </w:rPr>
      </w:pPr>
    </w:p>
    <w:p>
      <w:pPr>
        <w:keepNext/>
        <w:keepLines w:val="0"/>
        <w:pageBreakBefore w:val="0"/>
        <w:widowControl w:val="0"/>
        <w:kinsoku/>
        <w:wordWrap/>
        <w:overflowPunct/>
        <w:topLinePunct w:val="0"/>
        <w:autoSpaceDE w:val="0"/>
        <w:autoSpaceDN w:val="0"/>
        <w:bidi w:val="0"/>
        <w:adjustRightInd w:val="0"/>
        <w:snapToGrid/>
        <w:jc w:val="both"/>
        <w:textAlignment w:val="auto"/>
        <w:outlineLvl w:val="1"/>
        <w:rPr>
          <w:rFonts w:hint="eastAsia"/>
          <w:color w:val="auto"/>
          <w:sz w:val="32"/>
          <w:szCs w:val="24"/>
          <w:lang w:val="zh-CN"/>
        </w:rPr>
      </w:pPr>
    </w:p>
    <w:p>
      <w:pPr>
        <w:keepNext/>
        <w:keepLines w:val="0"/>
        <w:pageBreakBefore w:val="0"/>
        <w:widowControl w:val="0"/>
        <w:kinsoku/>
        <w:wordWrap/>
        <w:overflowPunct/>
        <w:topLinePunct w:val="0"/>
        <w:autoSpaceDE w:val="0"/>
        <w:autoSpaceDN w:val="0"/>
        <w:bidi w:val="0"/>
        <w:adjustRightInd w:val="0"/>
        <w:snapToGrid/>
        <w:jc w:val="both"/>
        <w:textAlignment w:val="auto"/>
        <w:outlineLvl w:val="1"/>
        <w:rPr>
          <w:rFonts w:hint="eastAsia"/>
          <w:color w:val="auto"/>
          <w:sz w:val="32"/>
          <w:szCs w:val="24"/>
          <w:lang w:val="zh-CN"/>
        </w:rPr>
      </w:pPr>
    </w:p>
    <w:p>
      <w:pPr>
        <w:keepNext/>
        <w:keepLines w:val="0"/>
        <w:pageBreakBefore w:val="0"/>
        <w:widowControl w:val="0"/>
        <w:kinsoku/>
        <w:wordWrap/>
        <w:overflowPunct/>
        <w:topLinePunct w:val="0"/>
        <w:autoSpaceDE w:val="0"/>
        <w:autoSpaceDN w:val="0"/>
        <w:bidi w:val="0"/>
        <w:adjustRightInd w:val="0"/>
        <w:snapToGrid/>
        <w:jc w:val="both"/>
        <w:textAlignment w:val="auto"/>
        <w:outlineLvl w:val="1"/>
        <w:rPr>
          <w:rFonts w:hint="eastAsia" w:ascii="仿宋_GB2312" w:hAnsi="仿宋_GB2312" w:eastAsia="仿宋_GB2312"/>
          <w:color w:val="auto"/>
          <w:sz w:val="32"/>
          <w:szCs w:val="24"/>
          <w:lang w:val="zh-CN"/>
        </w:rPr>
      </w:pPr>
    </w:p>
    <w:p>
      <w:pPr>
        <w:keepNext/>
        <w:keepLines w:val="0"/>
        <w:pageBreakBefore w:val="0"/>
        <w:widowControl w:val="0"/>
        <w:kinsoku/>
        <w:wordWrap/>
        <w:overflowPunct/>
        <w:topLinePunct w:val="0"/>
        <w:autoSpaceDE w:val="0"/>
        <w:autoSpaceDN w:val="0"/>
        <w:bidi w:val="0"/>
        <w:adjustRightInd w:val="0"/>
        <w:snapToGrid/>
        <w:jc w:val="both"/>
        <w:textAlignment w:val="auto"/>
        <w:outlineLvl w:val="1"/>
        <w:rPr>
          <w:rFonts w:hint="eastAsia" w:ascii="仿宋_GB2312" w:hAnsi="仿宋_GB2312" w:eastAsia="仿宋_GB2312"/>
          <w:color w:val="auto"/>
          <w:sz w:val="32"/>
          <w:szCs w:val="24"/>
          <w:lang w:val="en-US"/>
        </w:rPr>
      </w:pPr>
      <w:r>
        <w:rPr>
          <w:rFonts w:hint="eastAsia" w:ascii="仿宋_GB2312" w:hAnsi="仿宋_GB2312" w:eastAsia="仿宋_GB2312"/>
          <w:color w:val="auto"/>
          <w:sz w:val="32"/>
          <w:szCs w:val="24"/>
          <w:lang w:val="zh-CN"/>
        </w:rPr>
        <w:t>附件</w:t>
      </w:r>
      <w:r>
        <w:rPr>
          <w:rFonts w:hint="eastAsia" w:ascii="仿宋_GB2312" w:hAnsi="仿宋_GB2312" w:eastAsia="仿宋_GB2312"/>
          <w:color w:val="auto"/>
          <w:sz w:val="32"/>
          <w:szCs w:val="24"/>
          <w:lang w:val="en-US"/>
        </w:rPr>
        <w:t>2</w:t>
      </w:r>
      <w:bookmarkEnd w:id="40"/>
      <w:bookmarkEnd w:id="41"/>
    </w:p>
    <w:p>
      <w:pPr>
        <w:keepNext w:val="0"/>
        <w:keepLines w:val="0"/>
        <w:pageBreakBefore w:val="0"/>
        <w:kinsoku/>
        <w:wordWrap/>
        <w:overflowPunct/>
        <w:topLinePunct w:val="0"/>
        <w:autoSpaceDE/>
        <w:autoSpaceDN/>
        <w:bidi w:val="0"/>
        <w:adjustRightInd/>
        <w:spacing w:beforeAutospacing="0" w:afterAutospacing="0" w:line="590" w:lineRule="exact"/>
        <w:ind w:left="0" w:leftChars="0" w:firstLine="880" w:firstLineChars="200"/>
        <w:jc w:val="both"/>
        <w:textAlignment w:val="auto"/>
        <w:outlineLvl w:val="9"/>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计划生育</w:t>
      </w:r>
      <w:r>
        <w:rPr>
          <w:rFonts w:hint="eastAsia" w:ascii="方正小标宋_GBK" w:hAnsi="方正小标宋_GBK" w:eastAsia="方正小标宋_GBK" w:cs="方正小标宋_GBK"/>
          <w:b w:val="0"/>
          <w:bCs w:val="0"/>
          <w:sz w:val="44"/>
          <w:szCs w:val="44"/>
          <w:lang w:eastAsia="zh-CN"/>
        </w:rPr>
        <w:t>专项预算项目绩效评价报告</w:t>
      </w:r>
    </w:p>
    <w:p>
      <w:pPr>
        <w:keepNext w:val="0"/>
        <w:keepLines w:val="0"/>
        <w:pageBreakBefore w:val="0"/>
        <w:kinsoku/>
        <w:wordWrap/>
        <w:overflowPunct/>
        <w:topLinePunct w:val="0"/>
        <w:autoSpaceDE/>
        <w:autoSpaceDN/>
        <w:bidi w:val="0"/>
        <w:adjustRightInd/>
        <w:spacing w:beforeAutospacing="0" w:afterAutospacing="0" w:line="590" w:lineRule="exact"/>
        <w:ind w:left="0" w:leftChars="0" w:firstLine="880" w:firstLineChars="200"/>
        <w:jc w:val="both"/>
        <w:textAlignment w:val="auto"/>
        <w:outlineLvl w:val="9"/>
        <w:rPr>
          <w:rFonts w:hint="eastAsia" w:ascii="方正小标宋_GBK" w:hAnsi="方正小标宋_GBK" w:eastAsia="方正小标宋_GBK" w:cs="方正小标宋_GBK"/>
          <w:b w:val="0"/>
          <w:bCs w:val="0"/>
          <w:sz w:val="44"/>
          <w:szCs w:val="44"/>
          <w:lang w:eastAsia="zh-CN"/>
        </w:rPr>
      </w:pPr>
    </w:p>
    <w:p>
      <w:pPr>
        <w:keepNext w:val="0"/>
        <w:keepLines w:val="0"/>
        <w:pageBreakBefore w:val="0"/>
        <w:kinsoku/>
        <w:wordWrap/>
        <w:overflowPunct/>
        <w:topLinePunct w:val="0"/>
        <w:autoSpaceDE/>
        <w:autoSpaceDN/>
        <w:bidi w:val="0"/>
        <w:adjustRightInd/>
        <w:spacing w:beforeAutospacing="0" w:afterAutospacing="0" w:line="590" w:lineRule="exact"/>
        <w:ind w:firstLine="660" w:firstLineChars="200"/>
        <w:jc w:val="both"/>
        <w:textAlignment w:val="auto"/>
        <w:outlineLvl w:val="9"/>
        <w:rPr>
          <w:rFonts w:hint="default" w:ascii="Times New Roman" w:hAnsi="Times New Roman" w:eastAsia="方正仿宋_GBK" w:cs="Times New Roman"/>
          <w:b w:val="0"/>
          <w:bCs w:val="0"/>
          <w:color w:val="000000"/>
          <w:sz w:val="33"/>
          <w:szCs w:val="33"/>
          <w:lang w:eastAsia="zh-CN"/>
        </w:rPr>
      </w:pPr>
      <w:r>
        <w:rPr>
          <w:rFonts w:hint="default" w:ascii="Times New Roman" w:hAnsi="Times New Roman" w:eastAsia="方正仿宋_GBK" w:cs="Times New Roman"/>
          <w:b w:val="0"/>
          <w:bCs w:val="0"/>
          <w:color w:val="auto"/>
          <w:sz w:val="33"/>
          <w:szCs w:val="33"/>
          <w:lang w:val="en-US" w:eastAsia="zh-CN"/>
        </w:rPr>
        <w:t>根据工作安排，现将2023年度计划生育专项预算项目绩效评价情况报告如下</w:t>
      </w:r>
      <w:r>
        <w:rPr>
          <w:rFonts w:hint="default" w:ascii="Times New Roman" w:hAnsi="Times New Roman" w:eastAsia="方正仿宋_GBK" w:cs="Times New Roman"/>
          <w:b w:val="0"/>
          <w:bCs w:val="0"/>
          <w:color w:val="000000"/>
          <w:sz w:val="33"/>
          <w:szCs w:val="33"/>
        </w:rPr>
        <w:t>。</w:t>
      </w:r>
    </w:p>
    <w:p>
      <w:pPr>
        <w:keepNext w:val="0"/>
        <w:keepLines w:val="0"/>
        <w:pageBreakBefore w:val="0"/>
        <w:kinsoku/>
        <w:wordWrap/>
        <w:overflowPunct/>
        <w:topLinePunct w:val="0"/>
        <w:autoSpaceDE/>
        <w:autoSpaceDN/>
        <w:bidi w:val="0"/>
        <w:adjustRightInd/>
        <w:spacing w:beforeAutospacing="0" w:afterAutospacing="0" w:line="590" w:lineRule="exact"/>
        <w:ind w:firstLine="660" w:firstLineChars="200"/>
        <w:jc w:val="both"/>
        <w:textAlignment w:val="auto"/>
        <w:outlineLvl w:val="9"/>
        <w:rPr>
          <w:rFonts w:hint="default" w:ascii="Times New Roman" w:hAnsi="Times New Roman" w:eastAsia="方正黑体_GBK" w:cs="Times New Roman"/>
          <w:b w:val="0"/>
          <w:bCs w:val="0"/>
          <w:color w:val="000000"/>
          <w:sz w:val="33"/>
          <w:szCs w:val="33"/>
          <w:lang w:val="zh-CN"/>
        </w:rPr>
      </w:pPr>
      <w:r>
        <w:rPr>
          <w:rFonts w:hint="default" w:ascii="Times New Roman" w:hAnsi="Times New Roman" w:eastAsia="方正黑体_GBK" w:cs="Times New Roman"/>
          <w:b w:val="0"/>
          <w:bCs w:val="0"/>
          <w:color w:val="000000"/>
          <w:sz w:val="33"/>
          <w:szCs w:val="33"/>
          <w:lang w:eastAsia="zh-CN"/>
        </w:rPr>
        <w:t>一、</w:t>
      </w:r>
      <w:r>
        <w:rPr>
          <w:rFonts w:hint="default" w:ascii="Times New Roman" w:hAnsi="Times New Roman" w:eastAsia="方正黑体_GBK" w:cs="Times New Roman"/>
          <w:b w:val="0"/>
          <w:bCs w:val="0"/>
          <w:color w:val="auto"/>
          <w:sz w:val="33"/>
          <w:szCs w:val="33"/>
          <w:lang w:val="zh-CN"/>
        </w:rPr>
        <w:t>项目概况</w:t>
      </w: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90" w:lineRule="exact"/>
        <w:ind w:firstLine="662" w:firstLineChars="200"/>
        <w:jc w:val="both"/>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楷体_GBK" w:cs="Times New Roman"/>
          <w:b/>
          <w:bCs/>
          <w:color w:val="auto"/>
          <w:sz w:val="33"/>
          <w:szCs w:val="33"/>
          <w:lang w:val="zh-CN"/>
        </w:rPr>
        <w:t>（一）设立背景及基本情况。</w:t>
      </w:r>
      <w:r>
        <w:rPr>
          <w:rFonts w:hint="default" w:ascii="Times New Roman" w:hAnsi="Times New Roman" w:eastAsia="方正仿宋_GBK" w:cs="Times New Roman"/>
          <w:b w:val="0"/>
          <w:bCs w:val="0"/>
          <w:color w:val="auto"/>
          <w:sz w:val="33"/>
          <w:szCs w:val="33"/>
          <w:lang w:val="zh-CN"/>
        </w:rPr>
        <w:t>计划生育服务项目（惠民惠农政策）</w:t>
      </w:r>
      <w:r>
        <w:rPr>
          <w:rFonts w:hint="default" w:ascii="Times New Roman" w:hAnsi="Times New Roman" w:eastAsia="方正仿宋_GBK" w:cs="Times New Roman"/>
          <w:b w:val="0"/>
          <w:bCs w:val="0"/>
          <w:color w:val="333333"/>
          <w:kern w:val="0"/>
          <w:sz w:val="33"/>
          <w:szCs w:val="33"/>
          <w:lang w:eastAsia="zh-CN"/>
        </w:rPr>
        <w:t>主要是对实施计划生育的家庭给予一定奖励和优待，是为降低或弥补实行计划生育带来的风险和损失，解决他们最关心、最迫切的现实问题，有助于应对人口老龄化，促进人口问题的统筹解决。</w:t>
      </w:r>
      <w:r>
        <w:rPr>
          <w:rFonts w:hint="default" w:ascii="Times New Roman" w:hAnsi="Times New Roman" w:eastAsia="方正仿宋_GBK" w:cs="Times New Roman"/>
          <w:b w:val="0"/>
          <w:bCs w:val="0"/>
          <w:color w:val="000000"/>
          <w:sz w:val="33"/>
          <w:szCs w:val="33"/>
          <w:lang w:val="zh-CN"/>
        </w:rPr>
        <w:t>2</w:t>
      </w:r>
      <w:r>
        <w:rPr>
          <w:rFonts w:hint="default" w:ascii="Times New Roman" w:hAnsi="Times New Roman" w:eastAsia="方正仿宋_GBK" w:cs="Times New Roman"/>
          <w:b w:val="0"/>
          <w:bCs w:val="0"/>
          <w:color w:val="000000"/>
          <w:sz w:val="33"/>
          <w:szCs w:val="33"/>
          <w:lang w:val="en-US" w:eastAsia="zh-CN"/>
        </w:rPr>
        <w:t>023年计划生育服务项目</w:t>
      </w:r>
      <w:r>
        <w:rPr>
          <w:rFonts w:hint="eastAsia" w:ascii="Times New Roman" w:hAnsi="Times New Roman" w:eastAsia="方正仿宋_GBK" w:cs="Times New Roman"/>
          <w:b w:val="0"/>
          <w:bCs w:val="0"/>
          <w:color w:val="000000"/>
          <w:sz w:val="33"/>
          <w:szCs w:val="33"/>
          <w:lang w:val="en-US" w:eastAsia="zh-CN"/>
        </w:rPr>
        <w:t>包含</w:t>
      </w:r>
      <w:r>
        <w:rPr>
          <w:rFonts w:hint="default" w:ascii="Times New Roman" w:hAnsi="Times New Roman" w:eastAsia="方正仿宋_GBK" w:cs="Times New Roman"/>
          <w:b w:val="0"/>
          <w:bCs w:val="0"/>
          <w:color w:val="auto"/>
          <w:sz w:val="33"/>
          <w:szCs w:val="33"/>
          <w:lang w:val="zh-CN"/>
        </w:rPr>
        <w:t>奖励扶助对象</w:t>
      </w:r>
      <w:r>
        <w:rPr>
          <w:rFonts w:hint="default" w:ascii="Times New Roman" w:hAnsi="Times New Roman" w:eastAsia="方正仿宋_GBK" w:cs="Times New Roman"/>
          <w:b w:val="0"/>
          <w:bCs w:val="0"/>
          <w:color w:val="auto"/>
          <w:sz w:val="33"/>
          <w:szCs w:val="33"/>
          <w:lang w:val="en-US" w:eastAsia="zh-CN"/>
        </w:rPr>
        <w:t>8591人，特别扶助对象342人，独生子女父母奖励1127户，计生特殊家庭慰问534人次。</w:t>
      </w: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90" w:lineRule="exact"/>
        <w:ind w:firstLine="662" w:firstLineChars="200"/>
        <w:jc w:val="both"/>
        <w:textAlignment w:val="auto"/>
        <w:outlineLvl w:val="9"/>
        <w:rPr>
          <w:rFonts w:hint="eastAsia" w:ascii="Times New Roman" w:hAnsi="Times New Roman" w:eastAsia="方正仿宋_GBK" w:cs="Times New Roman"/>
          <w:b w:val="0"/>
          <w:bCs w:val="0"/>
          <w:sz w:val="33"/>
          <w:szCs w:val="33"/>
          <w:lang w:val="en-US" w:eastAsia="zh-CN"/>
        </w:rPr>
      </w:pPr>
      <w:r>
        <w:rPr>
          <w:rFonts w:hint="default" w:ascii="Times New Roman" w:hAnsi="Times New Roman" w:eastAsia="方正楷体_GBK" w:cs="Times New Roman"/>
          <w:b/>
          <w:bCs/>
          <w:color w:val="auto"/>
          <w:sz w:val="33"/>
          <w:szCs w:val="33"/>
          <w:lang w:val="zh-CN"/>
        </w:rPr>
        <w:t>（二）实施目的及支持方向。</w:t>
      </w:r>
      <w:r>
        <w:rPr>
          <w:rFonts w:hint="default" w:ascii="Times New Roman" w:hAnsi="Times New Roman" w:eastAsia="方正仿宋_GBK" w:cs="Times New Roman"/>
          <w:b w:val="0"/>
          <w:bCs w:val="0"/>
          <w:color w:val="auto"/>
          <w:sz w:val="33"/>
          <w:szCs w:val="33"/>
          <w:lang w:val="zh-CN"/>
        </w:rPr>
        <w:t>计划生育服务项目主要涉及农村部分计划生育家庭奖励扶助</w:t>
      </w:r>
      <w:r>
        <w:rPr>
          <w:rFonts w:hint="eastAsia" w:ascii="Times New Roman" w:hAnsi="Times New Roman" w:eastAsia="方正仿宋_GBK" w:cs="Times New Roman"/>
          <w:b w:val="0"/>
          <w:bCs w:val="0"/>
          <w:color w:val="auto"/>
          <w:sz w:val="33"/>
          <w:szCs w:val="33"/>
          <w:lang w:val="zh-CN"/>
        </w:rPr>
        <w:t>制度（简称“奖励扶助”）</w:t>
      </w:r>
      <w:r>
        <w:rPr>
          <w:rFonts w:hint="default" w:ascii="Times New Roman" w:hAnsi="Times New Roman" w:eastAsia="方正仿宋_GBK" w:cs="Times New Roman"/>
          <w:b w:val="0"/>
          <w:bCs w:val="0"/>
          <w:color w:val="auto"/>
          <w:sz w:val="33"/>
          <w:szCs w:val="33"/>
          <w:lang w:val="zh-CN"/>
        </w:rPr>
        <w:t>、计划生育家庭特别扶助</w:t>
      </w:r>
      <w:r>
        <w:rPr>
          <w:rFonts w:hint="eastAsia" w:ascii="Times New Roman" w:hAnsi="Times New Roman" w:eastAsia="方正仿宋_GBK" w:cs="Times New Roman"/>
          <w:b w:val="0"/>
          <w:bCs w:val="0"/>
          <w:color w:val="auto"/>
          <w:sz w:val="33"/>
          <w:szCs w:val="33"/>
          <w:lang w:val="zh-CN"/>
        </w:rPr>
        <w:t>制度（简称“特别扶助”）</w:t>
      </w:r>
      <w:r>
        <w:rPr>
          <w:rFonts w:hint="default" w:ascii="Times New Roman" w:hAnsi="Times New Roman" w:eastAsia="方正仿宋_GBK" w:cs="Times New Roman"/>
          <w:b w:val="0"/>
          <w:bCs w:val="0"/>
          <w:color w:val="auto"/>
          <w:sz w:val="33"/>
          <w:szCs w:val="33"/>
          <w:lang w:val="zh-CN"/>
        </w:rPr>
        <w:t>、独生子女父母奖励金和计划生育特殊家庭慰问金。</w:t>
      </w:r>
      <w:r>
        <w:rPr>
          <w:rFonts w:hint="eastAsia" w:ascii="Times New Roman" w:hAnsi="Times New Roman" w:eastAsia="方正仿宋_GBK" w:cs="Times New Roman"/>
          <w:b w:val="0"/>
          <w:bCs w:val="0"/>
          <w:color w:val="auto"/>
          <w:sz w:val="33"/>
          <w:szCs w:val="33"/>
          <w:lang w:val="zh-CN"/>
        </w:rPr>
        <w:t>其中，奖励扶助对象是按照国家及我省有关计划生育法律法规和政策性规定实行计划生育的农村独生子女和双女户夫妻；特别扶助对象是四川省户籍人口中独生子女死亡或伤、病残后（伤残达到三级以上）未再生育或收养子女家庭的夫妻；独生子女父母奖励对象是指在国家提倡一对夫妻生育一个子女期间，自愿终身只生育一个子女、领有《独生子女父母光荣证》、且子女未满</w:t>
      </w:r>
      <w:r>
        <w:rPr>
          <w:rFonts w:hint="eastAsia" w:ascii="Times New Roman" w:hAnsi="Times New Roman" w:eastAsia="方正仿宋_GBK" w:cs="Times New Roman"/>
          <w:b w:val="0"/>
          <w:bCs w:val="0"/>
          <w:color w:val="auto"/>
          <w:sz w:val="33"/>
          <w:szCs w:val="33"/>
          <w:lang w:val="en-US" w:eastAsia="zh-CN"/>
        </w:rPr>
        <w:t>18周岁</w:t>
      </w:r>
      <w:r>
        <w:rPr>
          <w:rFonts w:hint="eastAsia" w:ascii="Times New Roman" w:hAnsi="Times New Roman" w:eastAsia="方正仿宋_GBK" w:cs="Times New Roman"/>
          <w:b w:val="0"/>
          <w:bCs w:val="0"/>
          <w:color w:val="auto"/>
          <w:sz w:val="33"/>
          <w:szCs w:val="33"/>
          <w:lang w:val="zh-CN"/>
        </w:rPr>
        <w:t>的夫妻；计划生育特殊家庭慰问对象是指享受特别扶助政策的人员（不含并发症）。计划生育服务</w:t>
      </w:r>
      <w:r>
        <w:rPr>
          <w:rFonts w:hint="default" w:ascii="Times New Roman" w:hAnsi="Times New Roman" w:eastAsia="方正仿宋_GBK" w:cs="Times New Roman"/>
          <w:b w:val="0"/>
          <w:bCs w:val="0"/>
          <w:color w:val="auto"/>
          <w:sz w:val="33"/>
          <w:szCs w:val="33"/>
          <w:lang w:val="zh-CN"/>
        </w:rPr>
        <w:t>项目资金管理</w:t>
      </w:r>
      <w:r>
        <w:rPr>
          <w:rFonts w:hint="eastAsia" w:ascii="Times New Roman" w:hAnsi="Times New Roman" w:eastAsia="方正仿宋_GBK" w:cs="Times New Roman"/>
          <w:b w:val="0"/>
          <w:bCs w:val="0"/>
          <w:color w:val="auto"/>
          <w:sz w:val="33"/>
          <w:szCs w:val="33"/>
          <w:lang w:val="zh-CN"/>
        </w:rPr>
        <w:t>须严格按照</w:t>
      </w:r>
      <w:r>
        <w:rPr>
          <w:rFonts w:hint="default" w:ascii="Times New Roman" w:hAnsi="Times New Roman" w:eastAsia="方正仿宋_GBK" w:cs="Times New Roman"/>
          <w:b w:val="0"/>
          <w:bCs w:val="0"/>
          <w:color w:val="auto"/>
          <w:sz w:val="33"/>
          <w:szCs w:val="33"/>
          <w:lang w:val="zh-CN"/>
        </w:rPr>
        <w:t>《四川省财政厅　四川省卫生和计划生育委员会关于印发〈四川省计划生育服务补助资金管理办法〉的通知》（川财社〔20</w:t>
      </w:r>
      <w:r>
        <w:rPr>
          <w:rFonts w:hint="default" w:ascii="Times New Roman" w:hAnsi="Times New Roman" w:eastAsia="方正仿宋_GBK" w:cs="Times New Roman"/>
          <w:b w:val="0"/>
          <w:bCs w:val="0"/>
          <w:color w:val="auto"/>
          <w:sz w:val="33"/>
          <w:szCs w:val="33"/>
          <w:lang w:val="en-US" w:eastAsia="zh-CN"/>
        </w:rPr>
        <w:t>16</w:t>
      </w:r>
      <w:r>
        <w:rPr>
          <w:rFonts w:hint="default" w:ascii="Times New Roman" w:hAnsi="Times New Roman" w:eastAsia="方正仿宋_GBK" w:cs="Times New Roman"/>
          <w:b w:val="0"/>
          <w:bCs w:val="0"/>
          <w:color w:val="auto"/>
          <w:sz w:val="33"/>
          <w:szCs w:val="33"/>
          <w:lang w:val="zh-CN"/>
        </w:rPr>
        <w:t>〕</w:t>
      </w:r>
      <w:r>
        <w:rPr>
          <w:rFonts w:hint="default" w:ascii="Times New Roman" w:hAnsi="Times New Roman" w:eastAsia="方正仿宋_GBK" w:cs="Times New Roman"/>
          <w:b w:val="0"/>
          <w:bCs w:val="0"/>
          <w:color w:val="auto"/>
          <w:sz w:val="33"/>
          <w:szCs w:val="33"/>
          <w:lang w:val="en-US" w:eastAsia="zh-CN"/>
        </w:rPr>
        <w:t>72</w:t>
      </w:r>
      <w:r>
        <w:rPr>
          <w:rFonts w:hint="default" w:ascii="Times New Roman" w:hAnsi="Times New Roman" w:eastAsia="方正仿宋_GBK" w:cs="Times New Roman"/>
          <w:b w:val="0"/>
          <w:bCs w:val="0"/>
          <w:color w:val="auto"/>
          <w:sz w:val="33"/>
          <w:szCs w:val="33"/>
          <w:lang w:val="zh-CN"/>
        </w:rPr>
        <w:t>号）</w:t>
      </w:r>
      <w:r>
        <w:rPr>
          <w:rFonts w:hint="eastAsia" w:ascii="Times New Roman" w:hAnsi="Times New Roman" w:eastAsia="方正仿宋_GBK" w:cs="Times New Roman"/>
          <w:b w:val="0"/>
          <w:bCs w:val="0"/>
          <w:color w:val="auto"/>
          <w:sz w:val="33"/>
          <w:szCs w:val="33"/>
          <w:lang w:val="zh-CN"/>
        </w:rPr>
        <w:t>、《 财政厅</w:t>
      </w:r>
      <w:r>
        <w:rPr>
          <w:rFonts w:hint="eastAsia" w:eastAsia="方正仿宋_GBK" w:cs="Times New Roman"/>
          <w:b w:val="0"/>
          <w:bCs w:val="0"/>
          <w:color w:val="auto"/>
          <w:sz w:val="33"/>
          <w:szCs w:val="33"/>
          <w:lang w:val="en-US" w:eastAsia="zh-CN"/>
        </w:rPr>
        <w:t xml:space="preserve"> </w:t>
      </w:r>
      <w:r>
        <w:rPr>
          <w:rFonts w:hint="eastAsia" w:ascii="Times New Roman" w:hAnsi="Times New Roman" w:eastAsia="方正仿宋_GBK" w:cs="Times New Roman"/>
          <w:b w:val="0"/>
          <w:bCs w:val="0"/>
          <w:color w:val="auto"/>
          <w:sz w:val="33"/>
          <w:szCs w:val="33"/>
          <w:lang w:val="zh-CN"/>
        </w:rPr>
        <w:t>省卫生健康委 省医疗保障局</w:t>
      </w:r>
      <w:r>
        <w:rPr>
          <w:rFonts w:hint="eastAsia" w:eastAsia="方正仿宋_GBK" w:cs="Times New Roman"/>
          <w:b w:val="0"/>
          <w:bCs w:val="0"/>
          <w:color w:val="auto"/>
          <w:sz w:val="33"/>
          <w:szCs w:val="33"/>
          <w:lang w:val="en-US" w:eastAsia="zh-CN"/>
        </w:rPr>
        <w:t xml:space="preserve"> </w:t>
      </w:r>
      <w:r>
        <w:rPr>
          <w:rFonts w:hint="eastAsia" w:ascii="Times New Roman" w:hAnsi="Times New Roman" w:eastAsia="方正仿宋_GBK" w:cs="Times New Roman"/>
          <w:b w:val="0"/>
          <w:bCs w:val="0"/>
          <w:color w:val="auto"/>
          <w:sz w:val="33"/>
          <w:szCs w:val="33"/>
          <w:lang w:val="zh-CN"/>
        </w:rPr>
        <w:t>省中医</w:t>
      </w:r>
      <w:r>
        <w:rPr>
          <w:rFonts w:hint="eastAsia" w:eastAsia="方正仿宋_GBK" w:cs="Times New Roman"/>
          <w:b w:val="0"/>
          <w:bCs w:val="0"/>
          <w:color w:val="auto"/>
          <w:sz w:val="33"/>
          <w:szCs w:val="33"/>
          <w:lang w:val="zh-CN"/>
        </w:rPr>
        <w:t>药</w:t>
      </w:r>
      <w:r>
        <w:rPr>
          <w:rFonts w:hint="eastAsia" w:ascii="Times New Roman" w:hAnsi="Times New Roman" w:eastAsia="方正仿宋_GBK" w:cs="Times New Roman"/>
          <w:b w:val="0"/>
          <w:bCs w:val="0"/>
          <w:color w:val="auto"/>
          <w:sz w:val="33"/>
          <w:szCs w:val="33"/>
          <w:lang w:val="zh-CN"/>
        </w:rPr>
        <w:t>局关于印发基本公共卫生服务等4项补助资金管理办法的通知》（川财社[2019]76号）的规定执行。</w:t>
      </w: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90" w:lineRule="exact"/>
        <w:ind w:firstLine="662" w:firstLineChars="200"/>
        <w:jc w:val="both"/>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楷体_GBK" w:cs="Times New Roman"/>
          <w:b/>
          <w:bCs/>
          <w:color w:val="auto"/>
          <w:sz w:val="33"/>
          <w:szCs w:val="33"/>
          <w:lang w:val="zh-CN"/>
        </w:rPr>
        <w:t>（三）预算安排及分配管理。</w:t>
      </w:r>
      <w:r>
        <w:rPr>
          <w:rFonts w:hint="default" w:ascii="Times New Roman" w:hAnsi="Times New Roman" w:eastAsia="方正仿宋_GBK" w:cs="Times New Roman"/>
          <w:b w:val="0"/>
          <w:bCs w:val="0"/>
          <w:color w:val="auto"/>
          <w:sz w:val="33"/>
          <w:szCs w:val="33"/>
          <w:lang w:val="zh-CN"/>
        </w:rPr>
        <w:t>严格按照</w:t>
      </w:r>
      <w:r>
        <w:rPr>
          <w:rFonts w:hint="default" w:ascii="Times New Roman" w:hAnsi="Times New Roman" w:eastAsia="方正仿宋_GBK" w:cs="Times New Roman"/>
          <w:b w:val="0"/>
          <w:bCs w:val="0"/>
          <w:color w:val="auto"/>
          <w:sz w:val="33"/>
          <w:szCs w:val="33"/>
          <w:lang w:val="zh-CN" w:eastAsia="zh-CN"/>
        </w:rPr>
        <w:t>《四川省人民政府办公厅关于印发四川省基本公共服务领域省与市县共同财政事权和支出责任划分改革方案的通知》规定，</w:t>
      </w:r>
      <w:r>
        <w:rPr>
          <w:rFonts w:hint="default" w:ascii="Times New Roman" w:hAnsi="Times New Roman" w:eastAsia="方正仿宋_GBK" w:cs="Times New Roman"/>
          <w:b w:val="0"/>
          <w:bCs w:val="0"/>
          <w:color w:val="auto"/>
          <w:sz w:val="33"/>
          <w:szCs w:val="33"/>
          <w:lang w:val="en-US" w:eastAsia="zh-CN"/>
        </w:rPr>
        <w:t>落实</w:t>
      </w:r>
      <w:r>
        <w:rPr>
          <w:rFonts w:hint="default" w:ascii="Times New Roman" w:hAnsi="Times New Roman" w:eastAsia="方正仿宋_GBK" w:cs="Times New Roman"/>
          <w:b w:val="0"/>
          <w:bCs w:val="0"/>
          <w:color w:val="auto"/>
          <w:sz w:val="33"/>
          <w:szCs w:val="33"/>
          <w:lang w:val="zh-CN"/>
        </w:rPr>
        <w:t>计划生育服务项目资金分配、支出责任及分担方式。</w:t>
      </w:r>
      <w:r>
        <w:rPr>
          <w:rFonts w:hint="default" w:ascii="Times New Roman" w:hAnsi="Times New Roman" w:eastAsia="方正仿宋_GBK" w:cs="Times New Roman"/>
          <w:b w:val="0"/>
          <w:bCs w:val="0"/>
          <w:color w:val="auto"/>
          <w:sz w:val="33"/>
          <w:szCs w:val="33"/>
          <w:lang w:val="en-US" w:eastAsia="zh-CN"/>
        </w:rPr>
        <w:t>2023年</w:t>
      </w:r>
      <w:r>
        <w:rPr>
          <w:rFonts w:hint="eastAsia" w:ascii="Times New Roman" w:hAnsi="Times New Roman" w:eastAsia="方正仿宋_GBK" w:cs="Times New Roman"/>
          <w:b w:val="0"/>
          <w:bCs w:val="0"/>
          <w:color w:val="auto"/>
          <w:sz w:val="33"/>
          <w:szCs w:val="33"/>
          <w:lang w:val="en-US" w:eastAsia="zh-CN"/>
        </w:rPr>
        <w:t>计划生育服务项目</w:t>
      </w:r>
      <w:r>
        <w:rPr>
          <w:rFonts w:hint="default" w:ascii="Times New Roman" w:hAnsi="Times New Roman" w:eastAsia="方正仿宋_GBK" w:cs="Times New Roman"/>
          <w:b w:val="0"/>
          <w:bCs w:val="0"/>
          <w:color w:val="auto"/>
          <w:sz w:val="33"/>
          <w:szCs w:val="33"/>
          <w:lang w:val="en-US" w:eastAsia="zh-CN"/>
        </w:rPr>
        <w:t>预算总资金1188.07万元，</w:t>
      </w:r>
      <w:r>
        <w:rPr>
          <w:rFonts w:hint="eastAsia" w:eastAsia="方正仿宋_GBK" w:cs="Times New Roman"/>
          <w:b w:val="0"/>
          <w:bCs w:val="0"/>
          <w:color w:val="auto"/>
          <w:sz w:val="33"/>
          <w:szCs w:val="33"/>
          <w:lang w:val="en-US" w:eastAsia="zh-CN"/>
        </w:rPr>
        <w:t>中央和</w:t>
      </w:r>
      <w:r>
        <w:rPr>
          <w:rFonts w:hint="default" w:ascii="Times New Roman" w:hAnsi="Times New Roman" w:eastAsia="方正仿宋_GBK" w:cs="Times New Roman"/>
          <w:b w:val="0"/>
          <w:bCs w:val="0"/>
          <w:color w:val="auto"/>
          <w:sz w:val="33"/>
          <w:szCs w:val="33"/>
          <w:lang w:val="en-US" w:eastAsia="zh-CN"/>
        </w:rPr>
        <w:t>省</w:t>
      </w:r>
      <w:r>
        <w:rPr>
          <w:rFonts w:hint="eastAsia" w:eastAsia="方正仿宋_GBK" w:cs="Times New Roman"/>
          <w:b w:val="0"/>
          <w:bCs w:val="0"/>
          <w:color w:val="auto"/>
          <w:sz w:val="33"/>
          <w:szCs w:val="33"/>
          <w:lang w:val="en-US" w:eastAsia="zh-CN"/>
        </w:rPr>
        <w:t>、</w:t>
      </w:r>
      <w:r>
        <w:rPr>
          <w:rFonts w:hint="default" w:ascii="Times New Roman" w:hAnsi="Times New Roman" w:eastAsia="方正仿宋_GBK" w:cs="Times New Roman"/>
          <w:b w:val="0"/>
          <w:bCs w:val="0"/>
          <w:color w:val="auto"/>
          <w:sz w:val="33"/>
          <w:szCs w:val="33"/>
          <w:lang w:val="en-US" w:eastAsia="zh-CN"/>
        </w:rPr>
        <w:t>市配套1018.6万元，本级预算安排169.47万元。</w:t>
      </w:r>
      <w:r>
        <w:rPr>
          <w:rFonts w:hint="default" w:ascii="Times New Roman" w:hAnsi="Times New Roman" w:eastAsia="方正仿宋_GBK" w:cs="Times New Roman"/>
          <w:b w:val="0"/>
          <w:bCs w:val="0"/>
          <w:color w:val="auto"/>
          <w:sz w:val="33"/>
          <w:szCs w:val="33"/>
          <w:lang w:val="zh-CN"/>
        </w:rPr>
        <w:t>其中预算农村部分计划生育家庭奖励扶助金</w:t>
      </w:r>
      <w:r>
        <w:rPr>
          <w:rFonts w:hint="default" w:ascii="Times New Roman" w:hAnsi="Times New Roman" w:eastAsia="方正仿宋_GBK" w:cs="Times New Roman"/>
          <w:b w:val="0"/>
          <w:bCs w:val="0"/>
          <w:color w:val="auto"/>
          <w:sz w:val="33"/>
          <w:szCs w:val="33"/>
          <w:lang w:val="en-US" w:eastAsia="zh-CN"/>
        </w:rPr>
        <w:t>824.74</w:t>
      </w:r>
      <w:r>
        <w:rPr>
          <w:rFonts w:hint="default" w:ascii="Times New Roman" w:hAnsi="Times New Roman" w:eastAsia="方正仿宋_GBK" w:cs="Times New Roman"/>
          <w:b w:val="0"/>
          <w:bCs w:val="0"/>
          <w:color w:val="auto"/>
          <w:sz w:val="33"/>
          <w:szCs w:val="33"/>
          <w:lang w:val="zh-CN"/>
        </w:rPr>
        <w:t>万元，计划生育家庭特别扶助金</w:t>
      </w:r>
      <w:r>
        <w:rPr>
          <w:rFonts w:hint="default" w:ascii="Times New Roman" w:hAnsi="Times New Roman" w:eastAsia="方正仿宋_GBK" w:cs="Times New Roman"/>
          <w:b w:val="0"/>
          <w:bCs w:val="0"/>
          <w:color w:val="auto"/>
          <w:sz w:val="33"/>
          <w:szCs w:val="33"/>
          <w:lang w:val="en-US" w:eastAsia="zh-CN"/>
        </w:rPr>
        <w:t>339.15万</w:t>
      </w:r>
      <w:r>
        <w:rPr>
          <w:rFonts w:hint="default" w:ascii="Times New Roman" w:hAnsi="Times New Roman" w:eastAsia="方正仿宋_GBK" w:cs="Times New Roman"/>
          <w:b w:val="0"/>
          <w:bCs w:val="0"/>
          <w:color w:val="auto"/>
          <w:sz w:val="33"/>
          <w:szCs w:val="33"/>
          <w:lang w:val="zh-CN"/>
        </w:rPr>
        <w:t>元，独生子女父母奖励金</w:t>
      </w:r>
      <w:r>
        <w:rPr>
          <w:rFonts w:hint="default" w:ascii="Times New Roman" w:hAnsi="Times New Roman" w:eastAsia="方正仿宋_GBK" w:cs="Times New Roman"/>
          <w:b w:val="0"/>
          <w:bCs w:val="0"/>
          <w:color w:val="auto"/>
          <w:sz w:val="33"/>
          <w:szCs w:val="33"/>
          <w:lang w:val="en-US" w:eastAsia="zh-CN"/>
        </w:rPr>
        <w:t>13.5万</w:t>
      </w:r>
      <w:r>
        <w:rPr>
          <w:rFonts w:hint="default" w:ascii="Times New Roman" w:hAnsi="Times New Roman" w:eastAsia="方正仿宋_GBK" w:cs="Times New Roman"/>
          <w:b w:val="0"/>
          <w:bCs w:val="0"/>
          <w:color w:val="auto"/>
          <w:sz w:val="33"/>
          <w:szCs w:val="33"/>
          <w:lang w:val="zh-CN"/>
        </w:rPr>
        <w:t>元，计划生育特殊家庭慰问金</w:t>
      </w:r>
      <w:r>
        <w:rPr>
          <w:rFonts w:hint="default" w:ascii="Times New Roman" w:hAnsi="Times New Roman" w:eastAsia="方正仿宋_GBK" w:cs="Times New Roman"/>
          <w:b w:val="0"/>
          <w:bCs w:val="0"/>
          <w:color w:val="auto"/>
          <w:sz w:val="33"/>
          <w:szCs w:val="33"/>
          <w:lang w:val="en-US" w:eastAsia="zh-CN"/>
        </w:rPr>
        <w:t>10.68万</w:t>
      </w:r>
      <w:r>
        <w:rPr>
          <w:rFonts w:hint="default" w:ascii="Times New Roman" w:hAnsi="Times New Roman" w:eastAsia="方正仿宋_GBK" w:cs="Times New Roman"/>
          <w:b w:val="0"/>
          <w:bCs w:val="0"/>
          <w:color w:val="auto"/>
          <w:sz w:val="33"/>
          <w:szCs w:val="33"/>
          <w:lang w:val="zh-CN"/>
        </w:rPr>
        <w:t>元。</w:t>
      </w: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90" w:lineRule="exact"/>
        <w:ind w:firstLine="662" w:firstLineChars="200"/>
        <w:jc w:val="both"/>
        <w:textAlignment w:val="auto"/>
        <w:outlineLvl w:val="9"/>
        <w:rPr>
          <w:rFonts w:hint="default" w:ascii="Times New Roman" w:hAnsi="Times New Roman" w:eastAsia="方正仿宋_GBK" w:cs="Times New Roman"/>
          <w:b w:val="0"/>
          <w:bCs w:val="0"/>
          <w:color w:val="000000"/>
          <w:sz w:val="33"/>
          <w:szCs w:val="33"/>
          <w:lang w:val="zh-CN"/>
        </w:rPr>
      </w:pPr>
      <w:r>
        <w:rPr>
          <w:rFonts w:hint="default" w:ascii="Times New Roman" w:hAnsi="Times New Roman" w:eastAsia="方正楷体_GBK" w:cs="Times New Roman"/>
          <w:b/>
          <w:bCs/>
          <w:color w:val="auto"/>
          <w:sz w:val="33"/>
          <w:szCs w:val="33"/>
          <w:lang w:val="zh-CN"/>
        </w:rPr>
        <w:t>（四）项目绩效目标设置</w:t>
      </w:r>
      <w:r>
        <w:rPr>
          <w:rFonts w:hint="default" w:ascii="Times New Roman" w:hAnsi="Times New Roman" w:eastAsia="方正楷体_GBK" w:cs="Times New Roman"/>
          <w:b/>
          <w:bCs/>
          <w:color w:val="000000"/>
          <w:sz w:val="33"/>
          <w:szCs w:val="33"/>
          <w:lang w:val="zh-CN"/>
        </w:rPr>
        <w:t>。</w:t>
      </w:r>
      <w:r>
        <w:rPr>
          <w:rFonts w:hint="default" w:ascii="Times New Roman" w:hAnsi="Times New Roman" w:eastAsia="方正仿宋_GBK" w:cs="Times New Roman"/>
          <w:b w:val="0"/>
          <w:bCs w:val="0"/>
          <w:color w:val="auto"/>
          <w:sz w:val="33"/>
          <w:szCs w:val="33"/>
          <w:lang w:val="zh-CN"/>
        </w:rPr>
        <w:t>前锋区</w:t>
      </w:r>
      <w:r>
        <w:rPr>
          <w:rFonts w:hint="default" w:ascii="Times New Roman" w:hAnsi="Times New Roman" w:eastAsia="方正仿宋_GBK" w:cs="Times New Roman"/>
          <w:b w:val="0"/>
          <w:bCs w:val="0"/>
          <w:color w:val="auto"/>
          <w:sz w:val="33"/>
          <w:szCs w:val="33"/>
          <w:lang w:val="en-US" w:eastAsia="zh-CN"/>
        </w:rPr>
        <w:t>所辖2个街道办事处和7个镇全部纳入计划生育服务项目实施范围，项目资金下达率、拨付率达100%，项目惠及人群资格无误差，项目资金在12月底前通过“一卡通”发放系统兑现到人（户）</w:t>
      </w:r>
      <w:r>
        <w:rPr>
          <w:rFonts w:hint="default" w:ascii="Times New Roman" w:hAnsi="Times New Roman" w:eastAsia="方正仿宋_GBK" w:cs="Times New Roman"/>
          <w:b w:val="0"/>
          <w:bCs w:val="0"/>
          <w:color w:val="000000"/>
          <w:sz w:val="33"/>
          <w:szCs w:val="33"/>
          <w:lang w:val="zh-CN"/>
        </w:rPr>
        <w:t>。</w:t>
      </w:r>
    </w:p>
    <w:p>
      <w:pPr>
        <w:keepNext w:val="0"/>
        <w:keepLines w:val="0"/>
        <w:pageBreakBefore w:val="0"/>
        <w:widowControl/>
        <w:kinsoku/>
        <w:wordWrap/>
        <w:overflowPunct/>
        <w:topLinePunct w:val="0"/>
        <w:autoSpaceDE/>
        <w:autoSpaceDN/>
        <w:bidi w:val="0"/>
        <w:adjustRightInd/>
        <w:spacing w:beforeAutospacing="0" w:afterAutospacing="0" w:line="590" w:lineRule="exact"/>
        <w:ind w:firstLine="660" w:firstLineChars="200"/>
        <w:jc w:val="both"/>
        <w:textAlignment w:val="auto"/>
        <w:outlineLvl w:val="9"/>
        <w:rPr>
          <w:rFonts w:hint="default" w:ascii="Times New Roman" w:hAnsi="Times New Roman" w:eastAsia="方正黑体_GBK" w:cs="Times New Roman"/>
          <w:b w:val="0"/>
          <w:bCs w:val="0"/>
          <w:color w:val="000000"/>
          <w:sz w:val="33"/>
          <w:szCs w:val="33"/>
          <w:lang w:val="zh-CN"/>
        </w:rPr>
      </w:pPr>
      <w:r>
        <w:rPr>
          <w:rFonts w:hint="default" w:ascii="Times New Roman" w:hAnsi="Times New Roman" w:eastAsia="方正黑体_GBK" w:cs="Times New Roman"/>
          <w:b w:val="0"/>
          <w:bCs w:val="0"/>
          <w:color w:val="000000"/>
          <w:sz w:val="33"/>
          <w:szCs w:val="33"/>
          <w:lang w:val="zh-CN"/>
        </w:rPr>
        <w:t>二、评价实施</w:t>
      </w:r>
    </w:p>
    <w:p>
      <w:pPr>
        <w:pStyle w:val="7"/>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val="0"/>
          <w:bCs w:val="0"/>
          <w:sz w:val="33"/>
          <w:szCs w:val="33"/>
          <w:lang w:val="zh-CN"/>
        </w:rPr>
      </w:pPr>
      <w:r>
        <w:rPr>
          <w:rFonts w:hint="default" w:ascii="Times New Roman" w:hAnsi="Times New Roman" w:eastAsia="方正楷体_GBK" w:cs="Times New Roman"/>
          <w:b/>
          <w:bCs/>
          <w:sz w:val="33"/>
          <w:szCs w:val="33"/>
          <w:lang w:val="zh-CN"/>
        </w:rPr>
        <w:t>（一）评价目的。</w:t>
      </w:r>
      <w:r>
        <w:rPr>
          <w:rFonts w:hint="default" w:ascii="Times New Roman" w:hAnsi="Times New Roman" w:eastAsia="方正仿宋_GBK" w:cs="Times New Roman"/>
          <w:b w:val="0"/>
          <w:bCs w:val="0"/>
          <w:sz w:val="33"/>
          <w:szCs w:val="33"/>
          <w:lang w:val="zh-CN"/>
        </w:rPr>
        <w:t>根据要求，本次评价按照项目决策、项目管理、目标完成及效果等指标，对资金支出行为过程及其效果进行综合评价和判断，评价资金使用的科学性、合理性和有效性，分析存在的问题，提出完善资金管理的制度机制、调整支出结构相关建议，为以后年度预算编制和工作开展提供参考依据，促进资金使用绩效提高。</w:t>
      </w:r>
    </w:p>
    <w:p>
      <w:pPr>
        <w:pStyle w:val="7"/>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val="0"/>
          <w:bCs w:val="0"/>
          <w:sz w:val="33"/>
          <w:szCs w:val="33"/>
          <w:lang w:val="zh-CN"/>
        </w:rPr>
      </w:pPr>
      <w:r>
        <w:rPr>
          <w:rFonts w:hint="default" w:ascii="Times New Roman" w:hAnsi="Times New Roman" w:eastAsia="方正楷体_GBK" w:cs="Times New Roman"/>
          <w:b/>
          <w:bCs/>
          <w:sz w:val="33"/>
          <w:szCs w:val="33"/>
          <w:lang w:val="zh-CN"/>
        </w:rPr>
        <w:t>（二）预设问题及评价重点。</w:t>
      </w:r>
      <w:r>
        <w:rPr>
          <w:rFonts w:hint="default" w:ascii="Times New Roman" w:hAnsi="Times New Roman" w:eastAsia="方正仿宋_GBK" w:cs="Times New Roman"/>
          <w:b w:val="0"/>
          <w:bCs w:val="0"/>
          <w:sz w:val="33"/>
          <w:szCs w:val="33"/>
          <w:lang w:val="zh-CN"/>
        </w:rPr>
        <w:t>按照项目绩效评价指标体系，对资金的预算安排、资金拨付及时性以及对象资格准确性进行重点评价。</w:t>
      </w:r>
    </w:p>
    <w:p>
      <w:pPr>
        <w:pStyle w:val="7"/>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val="0"/>
          <w:bCs w:val="0"/>
          <w:sz w:val="33"/>
          <w:szCs w:val="33"/>
          <w:lang w:val="zh-CN"/>
        </w:rPr>
      </w:pPr>
      <w:r>
        <w:rPr>
          <w:rFonts w:hint="default" w:ascii="Times New Roman" w:hAnsi="Times New Roman" w:eastAsia="方正楷体_GBK" w:cs="Times New Roman"/>
          <w:b/>
          <w:bCs/>
          <w:sz w:val="33"/>
          <w:szCs w:val="33"/>
          <w:lang w:val="zh-CN"/>
        </w:rPr>
        <w:t>（三）现场评价抽样选点情况。</w:t>
      </w:r>
      <w:r>
        <w:rPr>
          <w:rFonts w:hint="default" w:ascii="Times New Roman" w:hAnsi="Times New Roman" w:eastAsia="方正仿宋_GBK" w:cs="Times New Roman"/>
          <w:b w:val="0"/>
          <w:bCs w:val="0"/>
          <w:sz w:val="33"/>
          <w:szCs w:val="33"/>
          <w:lang w:val="zh-CN"/>
        </w:rPr>
        <w:t>按照相关要求，本项目共选取</w:t>
      </w:r>
      <w:r>
        <w:rPr>
          <w:rFonts w:hint="default" w:ascii="Times New Roman" w:hAnsi="Times New Roman" w:eastAsia="方正仿宋_GBK" w:cs="Times New Roman"/>
          <w:b w:val="0"/>
          <w:bCs w:val="0"/>
          <w:sz w:val="33"/>
          <w:szCs w:val="33"/>
          <w:lang w:val="en-US" w:eastAsia="zh-CN"/>
        </w:rPr>
        <w:t>4</w:t>
      </w:r>
      <w:r>
        <w:rPr>
          <w:rFonts w:hint="default" w:ascii="Times New Roman" w:hAnsi="Times New Roman" w:eastAsia="方正仿宋_GBK" w:cs="Times New Roman"/>
          <w:b w:val="0"/>
          <w:bCs w:val="0"/>
          <w:sz w:val="33"/>
          <w:szCs w:val="33"/>
          <w:lang w:val="zh-CN"/>
        </w:rPr>
        <w:t>个项目点开展现场评价工作。涉及代市镇会龙村、观塘镇望坝村、观阁镇银顶村、广兴镇桥角村。</w:t>
      </w:r>
    </w:p>
    <w:p>
      <w:pPr>
        <w:pStyle w:val="7"/>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val="0"/>
          <w:bCs w:val="0"/>
          <w:sz w:val="33"/>
          <w:szCs w:val="33"/>
          <w:lang w:val="zh-CN"/>
        </w:rPr>
      </w:pPr>
      <w:r>
        <w:rPr>
          <w:rFonts w:hint="default" w:ascii="Times New Roman" w:hAnsi="Times New Roman" w:eastAsia="方正楷体_GBK" w:cs="Times New Roman"/>
          <w:b/>
          <w:bCs/>
          <w:sz w:val="33"/>
          <w:szCs w:val="33"/>
          <w:lang w:val="zh-CN"/>
        </w:rPr>
        <w:t>（四）评价步骤及方法。</w:t>
      </w:r>
      <w:r>
        <w:rPr>
          <w:rFonts w:hint="default" w:ascii="Times New Roman" w:hAnsi="Times New Roman" w:eastAsia="方正仿宋_GBK" w:cs="Times New Roman"/>
          <w:b w:val="0"/>
          <w:bCs w:val="0"/>
          <w:sz w:val="33"/>
          <w:szCs w:val="33"/>
          <w:lang w:val="zh-CN"/>
        </w:rPr>
        <w:t>按照前期准备、镇（街道）自评、座谈调研、报告撰写四个阶段，以镇（街道）自评为主、非现场评价为辅，组织实施项目绩效评价工作。在收集项目文件资料、细化评价指标及评价标准的基础上，实地查看项目申报、实施及运行情况，汇总整理相关数据资料，定量和定性分析形成评价结论，经过复核和交换意见后，形成绩效评价报告。</w:t>
      </w:r>
    </w:p>
    <w:p>
      <w:pPr>
        <w:pStyle w:val="7"/>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val="0"/>
          <w:bCs w:val="0"/>
          <w:color w:val="auto"/>
          <w:sz w:val="33"/>
          <w:szCs w:val="33"/>
          <w:lang w:val="zh-CN"/>
        </w:rPr>
      </w:pPr>
      <w:r>
        <w:rPr>
          <w:rFonts w:hint="default" w:ascii="Times New Roman" w:hAnsi="Times New Roman" w:eastAsia="方正楷体_GBK" w:cs="Times New Roman"/>
          <w:b/>
          <w:bCs/>
          <w:sz w:val="33"/>
          <w:szCs w:val="33"/>
          <w:lang w:val="zh-CN"/>
        </w:rPr>
        <w:t>（四）评价组织。</w:t>
      </w:r>
      <w:r>
        <w:rPr>
          <w:rFonts w:hint="default" w:ascii="Times New Roman" w:hAnsi="Times New Roman" w:eastAsia="方正仿宋_GBK" w:cs="Times New Roman"/>
          <w:b w:val="0"/>
          <w:bCs w:val="0"/>
          <w:color w:val="auto"/>
          <w:sz w:val="33"/>
          <w:szCs w:val="33"/>
          <w:lang w:val="zh-CN"/>
        </w:rPr>
        <w:t>为保证本次绩效评价工作顺利开展，成立由卫生健康局谢云川为组长，财务股、人口妇幼股、医政股等相关股室参与的绩效评价工作组，下设检查组，开展绩效评价工作。</w:t>
      </w:r>
    </w:p>
    <w:p>
      <w:pPr>
        <w:keepNext w:val="0"/>
        <w:keepLines w:val="0"/>
        <w:pageBreakBefore w:val="0"/>
        <w:widowControl/>
        <w:kinsoku/>
        <w:wordWrap/>
        <w:overflowPunct/>
        <w:topLinePunct w:val="0"/>
        <w:autoSpaceDE/>
        <w:autoSpaceDN/>
        <w:bidi w:val="0"/>
        <w:adjustRightInd/>
        <w:spacing w:beforeAutospacing="0" w:afterAutospacing="0" w:line="590" w:lineRule="exact"/>
        <w:ind w:firstLine="660" w:firstLineChars="200"/>
        <w:jc w:val="both"/>
        <w:textAlignment w:val="auto"/>
        <w:outlineLvl w:val="9"/>
        <w:rPr>
          <w:rFonts w:hint="default" w:ascii="Times New Roman" w:hAnsi="Times New Roman" w:eastAsia="方正黑体_GBK" w:cs="Times New Roman"/>
          <w:b w:val="0"/>
          <w:bCs w:val="0"/>
          <w:color w:val="000000"/>
          <w:sz w:val="33"/>
          <w:szCs w:val="33"/>
          <w:lang w:val="zh-CN"/>
        </w:rPr>
      </w:pPr>
      <w:r>
        <w:rPr>
          <w:rFonts w:hint="default" w:ascii="Times New Roman" w:hAnsi="Times New Roman" w:eastAsia="方正黑体_GBK" w:cs="Times New Roman"/>
          <w:b w:val="0"/>
          <w:bCs w:val="0"/>
          <w:color w:val="000000"/>
          <w:sz w:val="33"/>
          <w:szCs w:val="33"/>
          <w:lang w:val="zh-CN"/>
        </w:rPr>
        <w:t>三、绩效分析</w:t>
      </w:r>
    </w:p>
    <w:p>
      <w:pPr>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楷体_GBK" w:cs="Times New Roman"/>
          <w:b/>
          <w:bCs/>
          <w:sz w:val="33"/>
          <w:szCs w:val="33"/>
          <w:lang w:val="en-US" w:eastAsia="zh-CN"/>
        </w:rPr>
      </w:pPr>
      <w:r>
        <w:rPr>
          <w:rFonts w:hint="default" w:ascii="Times New Roman" w:hAnsi="Times New Roman" w:eastAsia="方正楷体_GBK" w:cs="Times New Roman"/>
          <w:b/>
          <w:bCs/>
          <w:sz w:val="33"/>
          <w:szCs w:val="33"/>
          <w:lang w:val="en-US" w:eastAsia="zh-CN"/>
        </w:rPr>
        <w:t>（一）通用指标绩效分析</w:t>
      </w:r>
    </w:p>
    <w:p>
      <w:pPr>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bCs/>
          <w:sz w:val="33"/>
          <w:szCs w:val="33"/>
          <w:lang w:val="en-US" w:eastAsia="zh-CN"/>
        </w:rPr>
      </w:pPr>
      <w:r>
        <w:rPr>
          <w:rFonts w:hint="default" w:ascii="Times New Roman" w:hAnsi="Times New Roman" w:eastAsia="方正仿宋_GBK" w:cs="Times New Roman"/>
          <w:b/>
          <w:bCs/>
          <w:sz w:val="33"/>
          <w:szCs w:val="33"/>
          <w:lang w:val="en-US" w:eastAsia="zh-CN"/>
        </w:rPr>
        <w:t>1.项目决策</w:t>
      </w: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90" w:lineRule="exact"/>
        <w:ind w:firstLine="662" w:firstLineChars="200"/>
        <w:jc w:val="both"/>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（1）目标内容。</w:t>
      </w:r>
      <w:r>
        <w:rPr>
          <w:rFonts w:hint="default" w:ascii="Times New Roman" w:hAnsi="Times New Roman" w:eastAsia="方正仿宋_GBK" w:cs="Times New Roman"/>
          <w:b w:val="0"/>
          <w:bCs w:val="0"/>
          <w:color w:val="auto"/>
          <w:sz w:val="33"/>
          <w:szCs w:val="33"/>
          <w:lang w:val="en-US" w:eastAsia="zh-CN"/>
        </w:rPr>
        <w:t>2023年度，享受农村部分计划生育奖励扶助8591人，应发放扶助金824.74万元；享受特别扶助342人，应发放扶助金339.15万元；独生子女父母奖励1127户，应发放扶助金13.5万元；计生特殊家庭慰问534人次，应发放慰问金10.68万元。</w:t>
      </w: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90" w:lineRule="exact"/>
        <w:ind w:firstLine="662" w:firstLineChars="200"/>
        <w:jc w:val="both"/>
        <w:textAlignment w:val="auto"/>
        <w:outlineLvl w:val="9"/>
        <w:rPr>
          <w:rFonts w:hint="default" w:ascii="Times New Roman" w:hAnsi="Times New Roman" w:eastAsia="方正仿宋_GBK" w:cs="Times New Roman"/>
          <w:b w:val="0"/>
          <w:bCs w:val="0"/>
          <w:color w:val="FF0000"/>
          <w:sz w:val="33"/>
          <w:szCs w:val="33"/>
          <w:lang w:val="en-US" w:eastAsia="zh-CN"/>
        </w:rPr>
      </w:pPr>
      <w:r>
        <w:rPr>
          <w:rFonts w:hint="default" w:ascii="Times New Roman" w:hAnsi="Times New Roman" w:eastAsia="方正仿宋_GBK" w:cs="Times New Roman"/>
          <w:b/>
          <w:bCs/>
          <w:color w:val="auto"/>
          <w:sz w:val="33"/>
          <w:szCs w:val="33"/>
          <w:lang w:val="en-US" w:eastAsia="zh-CN"/>
        </w:rPr>
        <w:t>（2）绩效目标与实际需求。</w:t>
      </w:r>
      <w:r>
        <w:rPr>
          <w:rFonts w:hint="default" w:ascii="Times New Roman" w:hAnsi="Times New Roman" w:eastAsia="方正仿宋_GBK" w:cs="Times New Roman"/>
          <w:b w:val="0"/>
          <w:bCs w:val="0"/>
          <w:color w:val="auto"/>
          <w:sz w:val="33"/>
          <w:szCs w:val="33"/>
          <w:lang w:val="en-US" w:eastAsia="zh-CN"/>
        </w:rPr>
        <w:t>通过项目实施</w:t>
      </w:r>
      <w:r>
        <w:rPr>
          <w:rFonts w:hint="default" w:ascii="Times New Roman" w:hAnsi="Times New Roman" w:eastAsia="方正仿宋_GBK" w:cs="Times New Roman"/>
          <w:b w:val="0"/>
          <w:bCs w:val="0"/>
          <w:color w:val="auto"/>
          <w:sz w:val="33"/>
          <w:szCs w:val="33"/>
          <w:lang w:val="zh-CN"/>
        </w:rPr>
        <w:t>建立健全计划生育利益导向机制，奖励农村部分计</w:t>
      </w:r>
      <w:r>
        <w:rPr>
          <w:rFonts w:hint="default" w:ascii="Times New Roman" w:hAnsi="Times New Roman" w:eastAsia="方正仿宋_GBK" w:cs="Times New Roman"/>
          <w:b w:val="0"/>
          <w:bCs w:val="0"/>
          <w:color w:val="000000"/>
          <w:sz w:val="33"/>
          <w:szCs w:val="33"/>
          <w:lang w:val="zh-CN"/>
        </w:rPr>
        <w:t>划生育家庭，缓解计划生育特殊家庭困难，促进人口与社会经济的协调发展。建立起完善的资格确认、资金管理、资金发放、社会监督的运行机制，确保绩效目标与实际需要一致。</w:t>
      </w:r>
    </w:p>
    <w:p>
      <w:pPr>
        <w:keepNext w:val="0"/>
        <w:keepLines w:val="0"/>
        <w:pageBreakBefore w:val="0"/>
        <w:widowControl w:val="0"/>
        <w:kinsoku/>
        <w:wordWrap/>
        <w:overflowPunct/>
        <w:topLinePunct w:val="0"/>
        <w:autoSpaceDE/>
        <w:autoSpaceDN/>
        <w:bidi w:val="0"/>
        <w:adjustRightInd/>
        <w:snapToGrid/>
        <w:spacing w:line="590" w:lineRule="exact"/>
        <w:ind w:firstLine="662" w:firstLineChars="200"/>
        <w:jc w:val="both"/>
        <w:textAlignment w:val="auto"/>
        <w:rPr>
          <w:rFonts w:hint="default" w:ascii="Times New Roman" w:hAnsi="Times New Roman" w:eastAsia="方正仿宋_GBK" w:cs="Times New Roman"/>
          <w:b w:val="0"/>
          <w:bCs w:val="0"/>
          <w:sz w:val="33"/>
          <w:szCs w:val="33"/>
        </w:rPr>
      </w:pPr>
      <w:r>
        <w:rPr>
          <w:rFonts w:hint="default" w:ascii="Times New Roman" w:hAnsi="Times New Roman" w:eastAsia="方正仿宋_GBK" w:cs="Times New Roman"/>
          <w:b/>
          <w:bCs/>
          <w:sz w:val="33"/>
          <w:szCs w:val="33"/>
          <w:lang w:val="en-US" w:eastAsia="zh-CN"/>
        </w:rPr>
        <w:t>2.项目管理。</w:t>
      </w:r>
      <w:r>
        <w:rPr>
          <w:rFonts w:hint="default" w:ascii="Times New Roman" w:hAnsi="Times New Roman" w:eastAsia="方正仿宋_GBK" w:cs="Times New Roman"/>
          <w:b w:val="0"/>
          <w:bCs w:val="0"/>
          <w:sz w:val="33"/>
          <w:szCs w:val="33"/>
          <w:lang w:eastAsia="zh-CN"/>
        </w:rPr>
        <w:t>一是严格执行政策。</w:t>
      </w:r>
      <w:r>
        <w:rPr>
          <w:rFonts w:hint="default" w:ascii="Times New Roman" w:hAnsi="Times New Roman" w:eastAsia="方正仿宋_GBK" w:cs="Times New Roman"/>
          <w:b w:val="0"/>
          <w:bCs w:val="0"/>
          <w:sz w:val="33"/>
          <w:szCs w:val="33"/>
        </w:rPr>
        <w:t>各地</w:t>
      </w:r>
      <w:r>
        <w:rPr>
          <w:rFonts w:hint="default" w:ascii="Times New Roman" w:hAnsi="Times New Roman" w:eastAsia="方正仿宋_GBK" w:cs="Times New Roman"/>
          <w:b w:val="0"/>
          <w:bCs w:val="0"/>
          <w:sz w:val="33"/>
          <w:szCs w:val="33"/>
          <w:lang w:eastAsia="zh-CN"/>
        </w:rPr>
        <w:t>在扶助对象资格确认过程中，</w:t>
      </w:r>
      <w:r>
        <w:rPr>
          <w:rFonts w:hint="default" w:ascii="Times New Roman" w:hAnsi="Times New Roman" w:eastAsia="方正仿宋_GBK" w:cs="Times New Roman"/>
          <w:b w:val="0"/>
          <w:bCs w:val="0"/>
          <w:sz w:val="33"/>
          <w:szCs w:val="33"/>
        </w:rPr>
        <w:t>严格执行《四川省农村部分计划生育家庭扶助政策解释》（川卫发〔201</w:t>
      </w:r>
      <w:r>
        <w:rPr>
          <w:rFonts w:hint="default" w:ascii="Times New Roman" w:hAnsi="Times New Roman" w:eastAsia="方正仿宋_GBK" w:cs="Times New Roman"/>
          <w:b w:val="0"/>
          <w:bCs w:val="0"/>
          <w:sz w:val="33"/>
          <w:szCs w:val="33"/>
          <w:lang w:val="en-US" w:eastAsia="zh-CN"/>
        </w:rPr>
        <w:t>6〕</w:t>
      </w:r>
      <w:r>
        <w:rPr>
          <w:rFonts w:hint="default" w:ascii="Times New Roman" w:hAnsi="Times New Roman" w:eastAsia="方正仿宋_GBK" w:cs="Times New Roman"/>
          <w:b w:val="0"/>
          <w:bCs w:val="0"/>
          <w:sz w:val="33"/>
          <w:szCs w:val="33"/>
        </w:rPr>
        <w:t>76号）》</w:t>
      </w:r>
      <w:r>
        <w:rPr>
          <w:rFonts w:hint="default" w:ascii="Times New Roman" w:hAnsi="Times New Roman" w:eastAsia="方正仿宋_GBK" w:cs="Times New Roman"/>
          <w:b w:val="0"/>
          <w:bCs w:val="0"/>
          <w:sz w:val="33"/>
          <w:szCs w:val="33"/>
          <w:lang w:eastAsia="zh-CN"/>
        </w:rPr>
        <w:t>、</w:t>
      </w:r>
      <w:r>
        <w:rPr>
          <w:rFonts w:hint="default" w:ascii="Times New Roman" w:hAnsi="Times New Roman" w:eastAsia="方正仿宋_GBK" w:cs="Times New Roman"/>
          <w:b w:val="0"/>
          <w:bCs w:val="0"/>
          <w:sz w:val="33"/>
          <w:szCs w:val="33"/>
        </w:rPr>
        <w:t>《四川省计划生育家庭特别扶助对象资格确认条件的政策解释》（川人口发〔20</w:t>
      </w:r>
      <w:r>
        <w:rPr>
          <w:rFonts w:hint="default" w:ascii="Times New Roman" w:hAnsi="Times New Roman" w:eastAsia="方正仿宋_GBK" w:cs="Times New Roman"/>
          <w:b w:val="0"/>
          <w:bCs w:val="0"/>
          <w:sz w:val="33"/>
          <w:szCs w:val="33"/>
          <w:lang w:val="en-US" w:eastAsia="zh-CN"/>
        </w:rPr>
        <w:t>08〕</w:t>
      </w:r>
      <w:r>
        <w:rPr>
          <w:rFonts w:hint="default" w:ascii="Times New Roman" w:hAnsi="Times New Roman" w:eastAsia="方正仿宋_GBK" w:cs="Times New Roman"/>
          <w:b w:val="0"/>
          <w:bCs w:val="0"/>
          <w:sz w:val="33"/>
          <w:szCs w:val="33"/>
        </w:rPr>
        <w:t>20号附件）</w:t>
      </w:r>
      <w:r>
        <w:rPr>
          <w:rFonts w:hint="default" w:ascii="Times New Roman" w:hAnsi="Times New Roman" w:eastAsia="方正仿宋_GBK" w:cs="Times New Roman"/>
          <w:b w:val="0"/>
          <w:bCs w:val="0"/>
          <w:sz w:val="33"/>
          <w:szCs w:val="33"/>
          <w:lang w:eastAsia="zh-CN"/>
        </w:rPr>
        <w:t>及</w:t>
      </w:r>
      <w:r>
        <w:rPr>
          <w:rFonts w:hint="default" w:ascii="Times New Roman" w:hAnsi="Times New Roman" w:eastAsia="方正仿宋_GBK" w:cs="Times New Roman"/>
          <w:b w:val="0"/>
          <w:bCs w:val="0"/>
          <w:color w:val="auto"/>
          <w:sz w:val="33"/>
          <w:szCs w:val="33"/>
          <w:lang w:eastAsia="zh-CN"/>
        </w:rPr>
        <w:t>《四川省独生子女父母奖励实施办法》</w:t>
      </w:r>
      <w:r>
        <w:rPr>
          <w:rFonts w:hint="default" w:ascii="Times New Roman" w:hAnsi="Times New Roman" w:eastAsia="方正仿宋_GBK" w:cs="Times New Roman"/>
          <w:b w:val="0"/>
          <w:bCs w:val="0"/>
          <w:sz w:val="33"/>
          <w:szCs w:val="33"/>
        </w:rPr>
        <w:t>的各项规定，严禁擅自调整准入资格和放宽确认条件，坚决维护政策的严肃性、公正性和权威性。</w:t>
      </w:r>
      <w:r>
        <w:rPr>
          <w:rFonts w:hint="default" w:ascii="Times New Roman" w:hAnsi="Times New Roman" w:eastAsia="方正仿宋_GBK" w:cs="Times New Roman"/>
          <w:b w:val="0"/>
          <w:bCs w:val="0"/>
          <w:sz w:val="33"/>
          <w:szCs w:val="33"/>
          <w:lang w:eastAsia="zh-CN"/>
        </w:rPr>
        <w:t>同时，</w:t>
      </w:r>
      <w:r>
        <w:rPr>
          <w:rFonts w:hint="default" w:ascii="Times New Roman" w:hAnsi="Times New Roman" w:eastAsia="方正仿宋_GBK" w:cs="Times New Roman"/>
          <w:b w:val="0"/>
          <w:bCs w:val="0"/>
          <w:sz w:val="33"/>
          <w:szCs w:val="33"/>
        </w:rPr>
        <w:t>认真组织往年对象的年审工作</w:t>
      </w:r>
      <w:r>
        <w:rPr>
          <w:rFonts w:hint="default" w:ascii="Times New Roman" w:hAnsi="Times New Roman" w:eastAsia="方正仿宋_GBK" w:cs="Times New Roman"/>
          <w:b w:val="0"/>
          <w:bCs w:val="0"/>
          <w:sz w:val="33"/>
          <w:szCs w:val="33"/>
          <w:lang w:eastAsia="zh-CN"/>
        </w:rPr>
        <w:t>，对因死亡、户口迁出本地、子女数增加、子女残疾等级不达标（特别扶助）、独生子女超龄以及其他情形不再符合条件的对象及时退出扶助范围，不得继续领取扶助金。二是加强资金管理</w:t>
      </w:r>
      <w:r>
        <w:rPr>
          <w:rFonts w:hint="default" w:ascii="Times New Roman" w:hAnsi="Times New Roman" w:eastAsia="方正仿宋_GBK" w:cs="Times New Roman"/>
          <w:b w:val="0"/>
          <w:bCs w:val="0"/>
          <w:sz w:val="33"/>
          <w:szCs w:val="33"/>
        </w:rPr>
        <w:t>，</w:t>
      </w:r>
      <w:r>
        <w:rPr>
          <w:rFonts w:hint="default" w:ascii="Times New Roman" w:hAnsi="Times New Roman" w:eastAsia="方正仿宋_GBK" w:cs="Times New Roman"/>
          <w:b w:val="0"/>
          <w:bCs w:val="0"/>
          <w:sz w:val="33"/>
          <w:szCs w:val="33"/>
          <w:lang w:eastAsia="zh-CN"/>
        </w:rPr>
        <w:t>严格按照转移支付管理制度和资金管理办法规定的时间、范围和标准分配、下达、拨付计划生育专项资金，落实</w:t>
      </w:r>
      <w:r>
        <w:rPr>
          <w:rFonts w:hint="default" w:ascii="Times New Roman" w:hAnsi="Times New Roman" w:eastAsia="方正仿宋_GBK" w:cs="Times New Roman"/>
          <w:b w:val="0"/>
          <w:bCs w:val="0"/>
          <w:sz w:val="33"/>
          <w:szCs w:val="33"/>
        </w:rPr>
        <w:t>“资格确认、资金管理、资金发放、社会监督”</w:t>
      </w:r>
      <w:r>
        <w:rPr>
          <w:rFonts w:hint="default" w:ascii="Times New Roman" w:hAnsi="Times New Roman" w:eastAsia="方正仿宋_GBK" w:cs="Times New Roman"/>
          <w:b w:val="0"/>
          <w:bCs w:val="0"/>
          <w:sz w:val="33"/>
          <w:szCs w:val="33"/>
          <w:lang w:eastAsia="zh-CN"/>
        </w:rPr>
        <w:t>监管制度</w:t>
      </w:r>
      <w:r>
        <w:rPr>
          <w:rFonts w:hint="default" w:ascii="Times New Roman" w:hAnsi="Times New Roman" w:eastAsia="方正仿宋_GBK" w:cs="Times New Roman"/>
          <w:b w:val="0"/>
          <w:bCs w:val="0"/>
          <w:sz w:val="33"/>
          <w:szCs w:val="33"/>
        </w:rPr>
        <w:t>，确保扶助对象资格确认</w:t>
      </w:r>
      <w:r>
        <w:rPr>
          <w:rFonts w:hint="default" w:ascii="Times New Roman" w:hAnsi="Times New Roman" w:eastAsia="方正仿宋_GBK" w:cs="Times New Roman"/>
          <w:b w:val="0"/>
          <w:bCs w:val="0"/>
          <w:sz w:val="33"/>
          <w:szCs w:val="33"/>
          <w:lang w:eastAsia="zh-CN"/>
        </w:rPr>
        <w:t>准确无误</w:t>
      </w:r>
      <w:r>
        <w:rPr>
          <w:rFonts w:hint="default" w:ascii="Times New Roman" w:hAnsi="Times New Roman" w:eastAsia="方正仿宋_GBK" w:cs="Times New Roman"/>
          <w:b w:val="0"/>
          <w:bCs w:val="0"/>
          <w:sz w:val="33"/>
          <w:szCs w:val="33"/>
        </w:rPr>
        <w:t>，保障项目资金使用的安全有效</w:t>
      </w:r>
      <w:r>
        <w:rPr>
          <w:rFonts w:hint="default" w:ascii="Times New Roman" w:hAnsi="Times New Roman" w:eastAsia="方正仿宋_GBK" w:cs="Times New Roman"/>
          <w:b w:val="0"/>
          <w:bCs w:val="0"/>
          <w:sz w:val="33"/>
          <w:szCs w:val="33"/>
          <w:lang w:eastAsia="zh-CN"/>
        </w:rPr>
        <w:t>。三是</w:t>
      </w:r>
      <w:r>
        <w:rPr>
          <w:rFonts w:hint="default" w:ascii="Times New Roman" w:hAnsi="Times New Roman" w:eastAsia="方正仿宋_GBK" w:cs="Times New Roman"/>
          <w:b w:val="0"/>
          <w:bCs w:val="0"/>
          <w:sz w:val="33"/>
          <w:szCs w:val="33"/>
        </w:rPr>
        <w:t>严格执行专账核算、专款专用</w:t>
      </w:r>
      <w:r>
        <w:rPr>
          <w:rFonts w:hint="default" w:ascii="Times New Roman" w:hAnsi="Times New Roman" w:eastAsia="方正仿宋_GBK" w:cs="Times New Roman"/>
          <w:b w:val="0"/>
          <w:bCs w:val="0"/>
          <w:sz w:val="33"/>
          <w:szCs w:val="33"/>
          <w:lang w:eastAsia="zh-CN"/>
        </w:rPr>
        <w:t>，我局</w:t>
      </w:r>
      <w:r>
        <w:rPr>
          <w:rFonts w:hint="default" w:ascii="Times New Roman" w:hAnsi="Times New Roman" w:eastAsia="方正仿宋_GBK" w:cs="Times New Roman"/>
          <w:b w:val="0"/>
          <w:bCs w:val="0"/>
          <w:sz w:val="33"/>
          <w:szCs w:val="33"/>
        </w:rPr>
        <w:t>按照项目管理</w:t>
      </w:r>
      <w:r>
        <w:rPr>
          <w:rFonts w:hint="default" w:ascii="Times New Roman" w:hAnsi="Times New Roman" w:eastAsia="方正仿宋_GBK" w:cs="Times New Roman"/>
          <w:b w:val="0"/>
          <w:bCs w:val="0"/>
          <w:sz w:val="33"/>
          <w:szCs w:val="33"/>
          <w:lang w:eastAsia="zh-CN"/>
        </w:rPr>
        <w:t>要求在邮政储蓄银行</w:t>
      </w:r>
      <w:r>
        <w:rPr>
          <w:rFonts w:hint="default" w:ascii="Times New Roman" w:hAnsi="Times New Roman" w:eastAsia="方正仿宋_GBK" w:cs="Times New Roman"/>
          <w:b w:val="0"/>
          <w:bCs w:val="0"/>
          <w:sz w:val="33"/>
          <w:szCs w:val="33"/>
        </w:rPr>
        <w:t>开设了专户，全部项目资金均通过专户发放到</w:t>
      </w:r>
      <w:r>
        <w:rPr>
          <w:rFonts w:hint="default" w:ascii="Times New Roman" w:hAnsi="Times New Roman" w:eastAsia="方正仿宋_GBK" w:cs="Times New Roman"/>
          <w:b w:val="0"/>
          <w:bCs w:val="0"/>
          <w:sz w:val="33"/>
          <w:szCs w:val="33"/>
          <w:lang w:eastAsia="zh-CN"/>
        </w:rPr>
        <w:t>扶助</w:t>
      </w:r>
      <w:r>
        <w:rPr>
          <w:rFonts w:hint="default" w:ascii="Times New Roman" w:hAnsi="Times New Roman" w:eastAsia="方正仿宋_GBK" w:cs="Times New Roman"/>
          <w:b w:val="0"/>
          <w:bCs w:val="0"/>
          <w:sz w:val="33"/>
          <w:szCs w:val="33"/>
        </w:rPr>
        <w:t>对象个人</w:t>
      </w:r>
      <w:r>
        <w:rPr>
          <w:rFonts w:hint="default" w:ascii="Times New Roman" w:hAnsi="Times New Roman" w:eastAsia="方正仿宋_GBK" w:cs="Times New Roman"/>
          <w:b w:val="0"/>
          <w:bCs w:val="0"/>
          <w:sz w:val="33"/>
          <w:szCs w:val="33"/>
          <w:lang w:eastAsia="zh-CN"/>
        </w:rPr>
        <w:t>社保卡</w:t>
      </w:r>
      <w:r>
        <w:rPr>
          <w:rFonts w:hint="default" w:ascii="Times New Roman" w:hAnsi="Times New Roman" w:eastAsia="方正仿宋_GBK" w:cs="Times New Roman"/>
          <w:b w:val="0"/>
          <w:bCs w:val="0"/>
          <w:sz w:val="33"/>
          <w:szCs w:val="33"/>
        </w:rPr>
        <w:t>账户，同时通过“财政补助收入”、“财政补助支出”专账核算项目</w:t>
      </w:r>
      <w:r>
        <w:rPr>
          <w:rFonts w:hint="default" w:ascii="Times New Roman" w:hAnsi="Times New Roman" w:eastAsia="方正仿宋_GBK" w:cs="Times New Roman"/>
          <w:b w:val="0"/>
          <w:bCs w:val="0"/>
          <w:sz w:val="33"/>
          <w:szCs w:val="33"/>
          <w:lang w:eastAsia="zh-CN"/>
        </w:rPr>
        <w:t>资金。</w:t>
      </w:r>
    </w:p>
    <w:p>
      <w:pPr>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bCs/>
          <w:sz w:val="33"/>
          <w:szCs w:val="33"/>
          <w:lang w:val="en-US" w:eastAsia="zh-CN"/>
        </w:rPr>
      </w:pPr>
      <w:r>
        <w:rPr>
          <w:rFonts w:hint="default" w:ascii="Times New Roman" w:hAnsi="Times New Roman" w:eastAsia="方正仿宋_GBK" w:cs="Times New Roman"/>
          <w:b/>
          <w:bCs/>
          <w:sz w:val="33"/>
          <w:szCs w:val="33"/>
          <w:lang w:val="en-US" w:eastAsia="zh-CN"/>
        </w:rPr>
        <w:t>3.项目实施</w:t>
      </w:r>
    </w:p>
    <w:p>
      <w:pPr>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（1）资金到位及使用情况。</w:t>
      </w:r>
      <w:r>
        <w:rPr>
          <w:rFonts w:hint="default" w:ascii="Times New Roman" w:hAnsi="Times New Roman" w:eastAsia="方正仿宋_GBK" w:cs="Times New Roman"/>
          <w:b w:val="0"/>
          <w:bCs w:val="0"/>
          <w:color w:val="auto"/>
          <w:sz w:val="33"/>
          <w:szCs w:val="33"/>
          <w:lang w:val="en-US" w:eastAsia="zh-CN"/>
        </w:rPr>
        <w:t>2023年应</w:t>
      </w:r>
      <w:r>
        <w:rPr>
          <w:rFonts w:hint="default" w:ascii="Times New Roman" w:hAnsi="Times New Roman" w:eastAsia="方正仿宋_GBK" w:cs="Times New Roman"/>
          <w:b w:val="0"/>
          <w:bCs w:val="0"/>
          <w:color w:val="auto"/>
          <w:sz w:val="33"/>
          <w:szCs w:val="33"/>
        </w:rPr>
        <w:t>到位</w:t>
      </w:r>
      <w:r>
        <w:rPr>
          <w:rFonts w:hint="default" w:ascii="Times New Roman" w:hAnsi="Times New Roman" w:eastAsia="方正仿宋_GBK" w:cs="Times New Roman"/>
          <w:b w:val="0"/>
          <w:bCs w:val="0"/>
          <w:color w:val="auto"/>
          <w:sz w:val="33"/>
          <w:szCs w:val="33"/>
          <w:lang w:eastAsia="zh-CN"/>
        </w:rPr>
        <w:t>计划生育服务项目</w:t>
      </w:r>
      <w:r>
        <w:rPr>
          <w:rFonts w:hint="default" w:ascii="Times New Roman" w:hAnsi="Times New Roman" w:eastAsia="方正仿宋_GBK" w:cs="Times New Roman"/>
          <w:b w:val="0"/>
          <w:bCs w:val="0"/>
          <w:color w:val="auto"/>
          <w:sz w:val="33"/>
          <w:szCs w:val="33"/>
        </w:rPr>
        <w:t>资金</w:t>
      </w:r>
      <w:r>
        <w:rPr>
          <w:rFonts w:hint="default" w:ascii="Times New Roman" w:hAnsi="Times New Roman" w:eastAsia="方正仿宋_GBK" w:cs="Times New Roman"/>
          <w:b w:val="0"/>
          <w:bCs w:val="0"/>
          <w:color w:val="auto"/>
          <w:sz w:val="33"/>
          <w:szCs w:val="33"/>
          <w:lang w:val="en-US" w:eastAsia="zh-CN"/>
        </w:rPr>
        <w:t>1188.07</w:t>
      </w:r>
      <w:r>
        <w:rPr>
          <w:rFonts w:hint="default" w:ascii="Times New Roman" w:hAnsi="Times New Roman" w:eastAsia="方正仿宋_GBK" w:cs="Times New Roman"/>
          <w:b w:val="0"/>
          <w:bCs w:val="0"/>
          <w:color w:val="auto"/>
          <w:sz w:val="33"/>
          <w:szCs w:val="33"/>
        </w:rPr>
        <w:t>万元</w:t>
      </w:r>
      <w:r>
        <w:rPr>
          <w:rFonts w:hint="default" w:ascii="Times New Roman" w:hAnsi="Times New Roman" w:eastAsia="方正仿宋_GBK" w:cs="Times New Roman"/>
          <w:b w:val="0"/>
          <w:bCs w:val="0"/>
          <w:color w:val="auto"/>
          <w:sz w:val="33"/>
          <w:szCs w:val="33"/>
          <w:lang w:eastAsia="zh-CN"/>
        </w:rPr>
        <w:t>，其中</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lang w:eastAsia="zh-CN"/>
        </w:rPr>
        <w:t>中</w:t>
      </w:r>
      <w:r>
        <w:rPr>
          <w:rFonts w:hint="eastAsia" w:eastAsia="方正仿宋_GBK" w:cs="Times New Roman"/>
          <w:b w:val="0"/>
          <w:bCs w:val="0"/>
          <w:color w:val="auto"/>
          <w:sz w:val="33"/>
          <w:szCs w:val="33"/>
          <w:lang w:eastAsia="zh-CN"/>
        </w:rPr>
        <w:t>央、</w:t>
      </w:r>
      <w:r>
        <w:rPr>
          <w:rFonts w:hint="default" w:ascii="Times New Roman" w:hAnsi="Times New Roman" w:eastAsia="方正仿宋_GBK" w:cs="Times New Roman"/>
          <w:b w:val="0"/>
          <w:bCs w:val="0"/>
          <w:color w:val="auto"/>
          <w:sz w:val="33"/>
          <w:szCs w:val="33"/>
          <w:lang w:eastAsia="zh-CN"/>
        </w:rPr>
        <w:t>省</w:t>
      </w:r>
      <w:r>
        <w:rPr>
          <w:rFonts w:hint="eastAsia" w:eastAsia="方正仿宋_GBK" w:cs="Times New Roman"/>
          <w:b w:val="0"/>
          <w:bCs w:val="0"/>
          <w:color w:val="auto"/>
          <w:sz w:val="33"/>
          <w:szCs w:val="33"/>
          <w:lang w:eastAsia="zh-CN"/>
        </w:rPr>
        <w:t>和</w:t>
      </w:r>
      <w:r>
        <w:rPr>
          <w:rFonts w:hint="default" w:ascii="Times New Roman" w:hAnsi="Times New Roman" w:eastAsia="方正仿宋_GBK" w:cs="Times New Roman"/>
          <w:b w:val="0"/>
          <w:bCs w:val="0"/>
          <w:color w:val="auto"/>
          <w:sz w:val="33"/>
          <w:szCs w:val="33"/>
          <w:lang w:eastAsia="zh-CN"/>
        </w:rPr>
        <w:t>市应到位资金</w:t>
      </w:r>
      <w:r>
        <w:rPr>
          <w:rFonts w:hint="default" w:ascii="Times New Roman" w:hAnsi="Times New Roman" w:eastAsia="方正仿宋_GBK" w:cs="Times New Roman"/>
          <w:b w:val="0"/>
          <w:bCs w:val="0"/>
          <w:color w:val="auto"/>
          <w:sz w:val="33"/>
          <w:szCs w:val="33"/>
          <w:lang w:val="en-US" w:eastAsia="zh-CN"/>
        </w:rPr>
        <w:t>1018.6万元，</w:t>
      </w:r>
      <w:r>
        <w:rPr>
          <w:rFonts w:hint="default" w:ascii="Times New Roman" w:hAnsi="Times New Roman" w:eastAsia="方正仿宋_GBK" w:cs="Times New Roman"/>
          <w:b w:val="0"/>
          <w:bCs w:val="0"/>
          <w:color w:val="auto"/>
          <w:sz w:val="33"/>
          <w:szCs w:val="33"/>
          <w:lang w:eastAsia="zh-CN"/>
        </w:rPr>
        <w:t>本级应配套</w:t>
      </w:r>
      <w:r>
        <w:rPr>
          <w:rFonts w:hint="default" w:ascii="Times New Roman" w:hAnsi="Times New Roman" w:eastAsia="方正仿宋_GBK" w:cs="Times New Roman"/>
          <w:b w:val="0"/>
          <w:bCs w:val="0"/>
          <w:color w:val="auto"/>
          <w:sz w:val="33"/>
          <w:szCs w:val="33"/>
          <w:lang w:val="en-US" w:eastAsia="zh-CN"/>
        </w:rPr>
        <w:t>169.47万</w:t>
      </w:r>
      <w:r>
        <w:rPr>
          <w:rFonts w:hint="default" w:ascii="Times New Roman" w:hAnsi="Times New Roman" w:eastAsia="方正仿宋_GBK" w:cs="Times New Roman"/>
          <w:b w:val="0"/>
          <w:bCs w:val="0"/>
          <w:color w:val="auto"/>
          <w:sz w:val="33"/>
          <w:szCs w:val="33"/>
          <w:lang w:eastAsia="zh-CN"/>
        </w:rPr>
        <w:t>元。</w:t>
      </w:r>
      <w:r>
        <w:rPr>
          <w:rFonts w:hint="default" w:ascii="Times New Roman" w:hAnsi="Times New Roman" w:eastAsia="方正仿宋_GBK" w:cs="Times New Roman"/>
          <w:b w:val="0"/>
          <w:bCs w:val="0"/>
          <w:color w:val="auto"/>
          <w:sz w:val="33"/>
          <w:szCs w:val="33"/>
          <w:lang w:val="en-US" w:eastAsia="zh-CN"/>
        </w:rPr>
        <w:t>实际</w:t>
      </w:r>
      <w:r>
        <w:rPr>
          <w:rFonts w:hint="default" w:ascii="Times New Roman" w:hAnsi="Times New Roman" w:eastAsia="方正仿宋_GBK" w:cs="Times New Roman"/>
          <w:b w:val="0"/>
          <w:bCs w:val="0"/>
          <w:color w:val="auto"/>
          <w:sz w:val="33"/>
          <w:szCs w:val="33"/>
          <w:lang w:eastAsia="zh-CN"/>
        </w:rPr>
        <w:t>中</w:t>
      </w:r>
      <w:r>
        <w:rPr>
          <w:rFonts w:hint="eastAsia" w:eastAsia="方正仿宋_GBK" w:cs="Times New Roman"/>
          <w:b w:val="0"/>
          <w:bCs w:val="0"/>
          <w:color w:val="auto"/>
          <w:sz w:val="33"/>
          <w:szCs w:val="33"/>
          <w:lang w:eastAsia="zh-CN"/>
        </w:rPr>
        <w:t>央、</w:t>
      </w:r>
      <w:r>
        <w:rPr>
          <w:rFonts w:hint="default" w:ascii="Times New Roman" w:hAnsi="Times New Roman" w:eastAsia="方正仿宋_GBK" w:cs="Times New Roman"/>
          <w:b w:val="0"/>
          <w:bCs w:val="0"/>
          <w:color w:val="auto"/>
          <w:sz w:val="33"/>
          <w:szCs w:val="33"/>
          <w:lang w:eastAsia="zh-CN"/>
        </w:rPr>
        <w:t>省</w:t>
      </w:r>
      <w:r>
        <w:rPr>
          <w:rFonts w:hint="eastAsia" w:eastAsia="方正仿宋_GBK" w:cs="Times New Roman"/>
          <w:b w:val="0"/>
          <w:bCs w:val="0"/>
          <w:color w:val="auto"/>
          <w:sz w:val="33"/>
          <w:szCs w:val="33"/>
          <w:lang w:eastAsia="zh-CN"/>
        </w:rPr>
        <w:t>和</w:t>
      </w:r>
      <w:r>
        <w:rPr>
          <w:rFonts w:hint="default" w:ascii="Times New Roman" w:hAnsi="Times New Roman" w:eastAsia="方正仿宋_GBK" w:cs="Times New Roman"/>
          <w:b w:val="0"/>
          <w:bCs w:val="0"/>
          <w:color w:val="auto"/>
          <w:sz w:val="33"/>
          <w:szCs w:val="33"/>
          <w:lang w:eastAsia="zh-CN"/>
        </w:rPr>
        <w:t>市</w:t>
      </w:r>
      <w:r>
        <w:rPr>
          <w:rFonts w:hint="default" w:ascii="Times New Roman" w:hAnsi="Times New Roman" w:eastAsia="方正仿宋_GBK" w:cs="Times New Roman"/>
          <w:b w:val="0"/>
          <w:bCs w:val="0"/>
          <w:color w:val="auto"/>
          <w:sz w:val="33"/>
          <w:szCs w:val="33"/>
          <w:lang w:val="en-US" w:eastAsia="zh-CN"/>
        </w:rPr>
        <w:t>到位资金1004.26万元，</w:t>
      </w:r>
      <w:r>
        <w:rPr>
          <w:rFonts w:hint="default" w:ascii="Times New Roman" w:hAnsi="Times New Roman" w:eastAsia="方正仿宋_GBK" w:cs="Times New Roman"/>
          <w:b w:val="0"/>
          <w:bCs w:val="0"/>
          <w:color w:val="auto"/>
          <w:sz w:val="33"/>
          <w:szCs w:val="33"/>
          <w:lang w:eastAsia="zh-CN"/>
        </w:rPr>
        <w:t>本级实际配套</w:t>
      </w:r>
      <w:r>
        <w:rPr>
          <w:rFonts w:hint="default" w:ascii="Times New Roman" w:hAnsi="Times New Roman" w:eastAsia="方正仿宋_GBK" w:cs="Times New Roman"/>
          <w:b w:val="0"/>
          <w:bCs w:val="0"/>
          <w:color w:val="auto"/>
          <w:sz w:val="33"/>
          <w:szCs w:val="33"/>
          <w:lang w:val="en-US" w:eastAsia="zh-CN"/>
        </w:rPr>
        <w:t>183.81万</w:t>
      </w:r>
      <w:r>
        <w:rPr>
          <w:rFonts w:hint="default" w:ascii="Times New Roman" w:hAnsi="Times New Roman" w:eastAsia="方正仿宋_GBK" w:cs="Times New Roman"/>
          <w:b w:val="0"/>
          <w:bCs w:val="0"/>
          <w:color w:val="auto"/>
          <w:sz w:val="33"/>
          <w:szCs w:val="33"/>
          <w:lang w:eastAsia="zh-CN"/>
        </w:rPr>
        <w:t>元，本级垫支</w:t>
      </w:r>
      <w:r>
        <w:rPr>
          <w:rFonts w:hint="default" w:ascii="Times New Roman" w:hAnsi="Times New Roman" w:eastAsia="方正仿宋_GBK" w:cs="Times New Roman"/>
          <w:b w:val="0"/>
          <w:bCs w:val="0"/>
          <w:color w:val="auto"/>
          <w:sz w:val="33"/>
          <w:szCs w:val="33"/>
          <w:lang w:val="en-US" w:eastAsia="zh-CN"/>
        </w:rPr>
        <w:t>14.34万元，垫支资金2024年据实结算。2023年</w:t>
      </w:r>
      <w:r>
        <w:rPr>
          <w:rFonts w:hint="default" w:ascii="Times New Roman" w:hAnsi="Times New Roman" w:eastAsia="方正仿宋_GBK" w:cs="Times New Roman"/>
          <w:b w:val="0"/>
          <w:bCs w:val="0"/>
          <w:color w:val="auto"/>
          <w:sz w:val="33"/>
          <w:szCs w:val="33"/>
          <w:lang w:eastAsia="zh-CN"/>
        </w:rPr>
        <w:t>实际发放资金</w:t>
      </w:r>
      <w:r>
        <w:rPr>
          <w:rFonts w:hint="default" w:ascii="Times New Roman" w:hAnsi="Times New Roman" w:eastAsia="方正仿宋_GBK" w:cs="Times New Roman"/>
          <w:b w:val="0"/>
          <w:bCs w:val="0"/>
          <w:color w:val="auto"/>
          <w:sz w:val="33"/>
          <w:szCs w:val="33"/>
          <w:lang w:val="en-US" w:eastAsia="zh-CN"/>
        </w:rPr>
        <w:t>1188.07万元，</w:t>
      </w:r>
      <w:r>
        <w:rPr>
          <w:rFonts w:hint="default" w:ascii="Times New Roman" w:hAnsi="Times New Roman" w:eastAsia="方正仿宋_GBK" w:cs="Times New Roman"/>
          <w:b w:val="0"/>
          <w:bCs w:val="0"/>
          <w:color w:val="auto"/>
          <w:sz w:val="33"/>
          <w:szCs w:val="33"/>
        </w:rPr>
        <w:t>其中</w:t>
      </w:r>
      <w:r>
        <w:rPr>
          <w:rFonts w:hint="default" w:ascii="Times New Roman" w:hAnsi="Times New Roman" w:eastAsia="方正仿宋_GBK" w:cs="Times New Roman"/>
          <w:b w:val="0"/>
          <w:bCs w:val="0"/>
          <w:color w:val="auto"/>
          <w:sz w:val="33"/>
          <w:szCs w:val="33"/>
          <w:lang w:eastAsia="zh-CN"/>
        </w:rPr>
        <w:t>奖励扶助</w:t>
      </w:r>
      <w:r>
        <w:rPr>
          <w:rFonts w:hint="default" w:ascii="Times New Roman" w:hAnsi="Times New Roman" w:eastAsia="方正仿宋_GBK" w:cs="Times New Roman"/>
          <w:b w:val="0"/>
          <w:bCs w:val="0"/>
          <w:color w:val="auto"/>
          <w:sz w:val="33"/>
          <w:szCs w:val="33"/>
          <w:lang w:val="en-US" w:eastAsia="zh-CN"/>
        </w:rPr>
        <w:t>8591人计发扶助金824.74万元，</w:t>
      </w:r>
      <w:r>
        <w:rPr>
          <w:rFonts w:hint="default" w:ascii="Times New Roman" w:hAnsi="Times New Roman" w:eastAsia="方正仿宋_GBK" w:cs="Times New Roman"/>
          <w:b w:val="0"/>
          <w:bCs w:val="0"/>
          <w:color w:val="auto"/>
          <w:sz w:val="33"/>
          <w:szCs w:val="33"/>
          <w:lang w:eastAsia="zh-CN"/>
        </w:rPr>
        <w:t>特扶伤残</w:t>
      </w:r>
      <w:r>
        <w:rPr>
          <w:rFonts w:hint="default" w:ascii="Times New Roman" w:hAnsi="Times New Roman" w:eastAsia="方正仿宋_GBK" w:cs="Times New Roman"/>
          <w:b w:val="0"/>
          <w:bCs w:val="0"/>
          <w:color w:val="auto"/>
          <w:sz w:val="33"/>
          <w:szCs w:val="33"/>
          <w:lang w:val="en-US" w:eastAsia="zh-CN"/>
        </w:rPr>
        <w:t>70人计发扶助金66.36</w:t>
      </w:r>
      <w:r>
        <w:rPr>
          <w:rFonts w:hint="default" w:ascii="Times New Roman" w:hAnsi="Times New Roman" w:eastAsia="方正仿宋_GBK" w:cs="Times New Roman"/>
          <w:b w:val="0"/>
          <w:bCs w:val="0"/>
          <w:color w:val="auto"/>
          <w:sz w:val="33"/>
          <w:szCs w:val="33"/>
          <w:lang w:eastAsia="zh-CN"/>
        </w:rPr>
        <w:t>万元，特扶死亡</w:t>
      </w:r>
      <w:r>
        <w:rPr>
          <w:rFonts w:hint="default" w:ascii="Times New Roman" w:hAnsi="Times New Roman" w:eastAsia="方正仿宋_GBK" w:cs="Times New Roman"/>
          <w:b w:val="0"/>
          <w:bCs w:val="0"/>
          <w:color w:val="auto"/>
          <w:sz w:val="33"/>
          <w:szCs w:val="33"/>
          <w:lang w:val="en-US" w:eastAsia="zh-CN"/>
        </w:rPr>
        <w:t>211人计发扶助金253.2万元，特扶其他61人计发扶助金19.584万元，独生子女父母奖励1127户计发资金13.5万元，慰问计生特殊家庭534人次计10.68万元。</w:t>
      </w:r>
    </w:p>
    <w:p>
      <w:pPr>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bCs/>
          <w:sz w:val="33"/>
          <w:szCs w:val="33"/>
          <w:lang w:val="en-US" w:eastAsia="zh-CN"/>
        </w:rPr>
        <w:t>（2）项目</w:t>
      </w:r>
      <w:r>
        <w:rPr>
          <w:rFonts w:hint="eastAsia" w:ascii="Times New Roman" w:hAnsi="Times New Roman" w:eastAsia="方正仿宋_GBK" w:cs="Times New Roman"/>
          <w:b/>
          <w:bCs/>
          <w:sz w:val="33"/>
          <w:szCs w:val="33"/>
          <w:lang w:val="en-US" w:eastAsia="zh-CN"/>
        </w:rPr>
        <w:t>开展情况</w:t>
      </w:r>
      <w:r>
        <w:rPr>
          <w:rFonts w:hint="default" w:ascii="Times New Roman" w:hAnsi="Times New Roman" w:eastAsia="方正仿宋_GBK" w:cs="Times New Roman"/>
          <w:b/>
          <w:bCs/>
          <w:sz w:val="33"/>
          <w:szCs w:val="33"/>
          <w:lang w:val="en-US" w:eastAsia="zh-CN"/>
        </w:rPr>
        <w:t>。</w:t>
      </w:r>
      <w:r>
        <w:rPr>
          <w:rFonts w:hint="default" w:ascii="Times New Roman" w:hAnsi="Times New Roman" w:eastAsia="方正仿宋_GBK" w:cs="Times New Roman"/>
          <w:b w:val="0"/>
          <w:bCs w:val="0"/>
          <w:sz w:val="33"/>
          <w:szCs w:val="33"/>
          <w:lang w:val="en-US" w:eastAsia="zh-CN"/>
        </w:rPr>
        <w:t>经检查相关文件资料，项目具体实施情况如下：2022年11月11日制发《广安市前锋区卫生健康局关于做好2023年计划生育“两项制度”和独生子女父母奖励工作的通知》，2022年12月20日完成乡村联合核查及乡镇初审工作，2023年1月10日完成材料初审，2023年1月底完成年审及系统工作，</w:t>
      </w:r>
      <w:r>
        <w:rPr>
          <w:rFonts w:hint="default" w:ascii="Times New Roman" w:hAnsi="Times New Roman" w:eastAsia="方正仿宋_GBK" w:cs="Times New Roman"/>
          <w:b w:val="0"/>
          <w:bCs w:val="0"/>
          <w:color w:val="auto"/>
          <w:sz w:val="33"/>
          <w:szCs w:val="33"/>
          <w:lang w:val="en-US" w:eastAsia="zh-CN"/>
        </w:rPr>
        <w:t>2023年1月通过“一卡通”发放计生特殊家庭慰问金5.06万元，</w:t>
      </w:r>
      <w:r>
        <w:rPr>
          <w:rFonts w:hint="default" w:ascii="Times New Roman" w:hAnsi="Times New Roman" w:eastAsia="方正仿宋_GBK" w:cs="Times New Roman"/>
          <w:b w:val="0"/>
          <w:bCs w:val="0"/>
          <w:sz w:val="33"/>
          <w:szCs w:val="33"/>
          <w:lang w:val="en-US" w:eastAsia="zh-CN"/>
        </w:rPr>
        <w:t>2023年2月6日－2月10日开展区级复查工作，2023年2月15日下达第一批</w:t>
      </w:r>
      <w:r>
        <w:rPr>
          <w:rFonts w:hint="eastAsia" w:eastAsia="方正仿宋_GBK" w:cs="Times New Roman"/>
          <w:b w:val="0"/>
          <w:bCs w:val="0"/>
          <w:sz w:val="33"/>
          <w:szCs w:val="33"/>
          <w:lang w:val="en-US" w:eastAsia="zh-CN"/>
        </w:rPr>
        <w:t>中央和省级</w:t>
      </w:r>
      <w:r>
        <w:rPr>
          <w:rFonts w:hint="default" w:ascii="Times New Roman" w:hAnsi="Times New Roman" w:eastAsia="方正仿宋_GBK" w:cs="Times New Roman"/>
          <w:b w:val="0"/>
          <w:bCs w:val="0"/>
          <w:sz w:val="33"/>
          <w:szCs w:val="33"/>
          <w:lang w:val="en-US" w:eastAsia="zh-CN"/>
        </w:rPr>
        <w:t>补助资金《广安市前锋区财政局关于下达2023年计划生育服务中央和省级补助资金的通知》（前区财社</w:t>
      </w:r>
      <w:r>
        <w:rPr>
          <w:rFonts w:hint="default" w:ascii="Times New Roman" w:hAnsi="Times New Roman" w:eastAsia="方正仿宋_GBK" w:cs="Times New Roman"/>
          <w:b w:val="0"/>
          <w:bCs w:val="0"/>
          <w:sz w:val="33"/>
          <w:szCs w:val="33"/>
        </w:rPr>
        <w:t>〔20</w:t>
      </w:r>
      <w:r>
        <w:rPr>
          <w:rFonts w:hint="default" w:ascii="Times New Roman" w:hAnsi="Times New Roman" w:eastAsia="方正仿宋_GBK" w:cs="Times New Roman"/>
          <w:b w:val="0"/>
          <w:bCs w:val="0"/>
          <w:sz w:val="33"/>
          <w:szCs w:val="33"/>
          <w:lang w:val="en-US" w:eastAsia="zh-CN"/>
        </w:rPr>
        <w:t>23〕</w:t>
      </w:r>
      <w:r>
        <w:rPr>
          <w:rFonts w:hint="default" w:ascii="Times New Roman" w:hAnsi="Times New Roman" w:eastAsia="方正仿宋_GBK" w:cs="Times New Roman"/>
          <w:b w:val="0"/>
          <w:bCs w:val="0"/>
          <w:sz w:val="33"/>
          <w:szCs w:val="33"/>
        </w:rPr>
        <w:t>20</w:t>
      </w:r>
      <w:r>
        <w:rPr>
          <w:rFonts w:hint="default" w:ascii="Times New Roman" w:hAnsi="Times New Roman" w:eastAsia="方正仿宋_GBK" w:cs="Times New Roman"/>
          <w:b w:val="0"/>
          <w:bCs w:val="0"/>
          <w:sz w:val="33"/>
          <w:szCs w:val="33"/>
          <w:lang w:eastAsia="zh-CN"/>
        </w:rPr>
        <w:t>号</w:t>
      </w:r>
      <w:r>
        <w:rPr>
          <w:rFonts w:hint="default" w:ascii="Times New Roman" w:hAnsi="Times New Roman" w:eastAsia="方正仿宋_GBK" w:cs="Times New Roman"/>
          <w:b w:val="0"/>
          <w:bCs w:val="0"/>
          <w:sz w:val="33"/>
          <w:szCs w:val="33"/>
          <w:lang w:val="en-US" w:eastAsia="zh-CN"/>
        </w:rPr>
        <w:t>），2023年4月3日完成资格确认工作，</w:t>
      </w:r>
      <w:r>
        <w:rPr>
          <w:rFonts w:hint="default" w:ascii="Times New Roman" w:hAnsi="Times New Roman" w:eastAsia="方正仿宋_GBK" w:cs="Times New Roman"/>
          <w:b w:val="0"/>
          <w:bCs w:val="0"/>
          <w:color w:val="auto"/>
          <w:sz w:val="33"/>
          <w:szCs w:val="33"/>
          <w:lang w:val="en-US" w:eastAsia="zh-CN"/>
        </w:rPr>
        <w:t>2023年6月通过“一卡通”发放“两项制度”资金</w:t>
      </w:r>
      <w:r>
        <w:rPr>
          <w:rFonts w:hint="eastAsia" w:ascii="Times New Roman" w:hAnsi="Times New Roman" w:eastAsia="方正仿宋_GBK" w:cs="Times New Roman"/>
          <w:b w:val="0"/>
          <w:bCs w:val="0"/>
          <w:color w:val="auto"/>
          <w:sz w:val="33"/>
          <w:szCs w:val="33"/>
          <w:lang w:val="en-US" w:eastAsia="zh-CN"/>
        </w:rPr>
        <w:t>581.94</w:t>
      </w:r>
      <w:r>
        <w:rPr>
          <w:rFonts w:hint="default" w:ascii="Times New Roman" w:hAnsi="Times New Roman" w:eastAsia="方正仿宋_GBK" w:cs="Times New Roman"/>
          <w:b w:val="0"/>
          <w:bCs w:val="0"/>
          <w:color w:val="auto"/>
          <w:sz w:val="33"/>
          <w:szCs w:val="33"/>
          <w:lang w:val="en-US" w:eastAsia="zh-CN"/>
        </w:rPr>
        <w:t>万元，</w:t>
      </w:r>
      <w:r>
        <w:rPr>
          <w:rFonts w:hint="default" w:ascii="Times New Roman" w:hAnsi="Times New Roman" w:eastAsia="方正仿宋_GBK" w:cs="Times New Roman"/>
          <w:b w:val="0"/>
          <w:bCs w:val="0"/>
          <w:sz w:val="33"/>
          <w:szCs w:val="33"/>
          <w:lang w:val="en-US" w:eastAsia="zh-CN"/>
        </w:rPr>
        <w:t>2023年8月7日下达第二批</w:t>
      </w:r>
      <w:r>
        <w:rPr>
          <w:rFonts w:hint="eastAsia" w:eastAsia="方正仿宋_GBK" w:cs="Times New Roman"/>
          <w:b w:val="0"/>
          <w:bCs w:val="0"/>
          <w:sz w:val="33"/>
          <w:szCs w:val="33"/>
          <w:lang w:val="en-US" w:eastAsia="zh-CN"/>
        </w:rPr>
        <w:t>中央和省级</w:t>
      </w:r>
      <w:r>
        <w:rPr>
          <w:rFonts w:hint="default" w:ascii="Times New Roman" w:hAnsi="Times New Roman" w:eastAsia="方正仿宋_GBK" w:cs="Times New Roman"/>
          <w:b w:val="0"/>
          <w:bCs w:val="0"/>
          <w:sz w:val="33"/>
          <w:szCs w:val="33"/>
          <w:lang w:val="en-US" w:eastAsia="zh-CN"/>
        </w:rPr>
        <w:t>补助资金《广安市前锋区财政局关于下达2023年计划生育服务中央和省级补助资金的通知》（前区财社</w:t>
      </w:r>
      <w:r>
        <w:rPr>
          <w:rFonts w:hint="default" w:ascii="Times New Roman" w:hAnsi="Times New Roman" w:eastAsia="方正仿宋_GBK" w:cs="Times New Roman"/>
          <w:b w:val="0"/>
          <w:bCs w:val="0"/>
          <w:sz w:val="33"/>
          <w:szCs w:val="33"/>
        </w:rPr>
        <w:t>〔20</w:t>
      </w:r>
      <w:r>
        <w:rPr>
          <w:rFonts w:hint="default" w:ascii="Times New Roman" w:hAnsi="Times New Roman" w:eastAsia="方正仿宋_GBK" w:cs="Times New Roman"/>
          <w:b w:val="0"/>
          <w:bCs w:val="0"/>
          <w:sz w:val="33"/>
          <w:szCs w:val="33"/>
          <w:lang w:val="en-US" w:eastAsia="zh-CN"/>
        </w:rPr>
        <w:t>23〕65</w:t>
      </w:r>
      <w:r>
        <w:rPr>
          <w:rFonts w:hint="default" w:ascii="Times New Roman" w:hAnsi="Times New Roman" w:eastAsia="方正仿宋_GBK" w:cs="Times New Roman"/>
          <w:b w:val="0"/>
          <w:bCs w:val="0"/>
          <w:sz w:val="33"/>
          <w:szCs w:val="33"/>
          <w:lang w:eastAsia="zh-CN"/>
        </w:rPr>
        <w:t>号</w:t>
      </w:r>
      <w:r>
        <w:rPr>
          <w:rFonts w:hint="default" w:ascii="Times New Roman" w:hAnsi="Times New Roman" w:eastAsia="方正仿宋_GBK" w:cs="Times New Roman"/>
          <w:b w:val="0"/>
          <w:bCs w:val="0"/>
          <w:sz w:val="33"/>
          <w:szCs w:val="33"/>
          <w:lang w:val="en-US" w:eastAsia="zh-CN"/>
        </w:rPr>
        <w:t>）和</w:t>
      </w:r>
      <w:r>
        <w:rPr>
          <w:rFonts w:hint="eastAsia" w:ascii="Times New Roman" w:hAnsi="Times New Roman" w:eastAsia="方正仿宋_GBK" w:cs="Times New Roman"/>
          <w:b w:val="0"/>
          <w:bCs w:val="0"/>
          <w:sz w:val="33"/>
          <w:szCs w:val="33"/>
          <w:lang w:val="en-US" w:eastAsia="zh-CN"/>
        </w:rPr>
        <w:t>市级补助资金</w:t>
      </w:r>
      <w:r>
        <w:rPr>
          <w:rFonts w:hint="default" w:ascii="Times New Roman" w:hAnsi="Times New Roman" w:eastAsia="方正仿宋_GBK" w:cs="Times New Roman"/>
          <w:b w:val="0"/>
          <w:bCs w:val="0"/>
          <w:sz w:val="33"/>
          <w:szCs w:val="33"/>
          <w:lang w:val="en-US" w:eastAsia="zh-CN"/>
        </w:rPr>
        <w:t>《广安市前锋区财政局关于下达2023年计划生育服务市级财政补助资金的通知》（前区财社</w:t>
      </w:r>
      <w:r>
        <w:rPr>
          <w:rFonts w:hint="default" w:ascii="Times New Roman" w:hAnsi="Times New Roman" w:eastAsia="方正仿宋_GBK" w:cs="Times New Roman"/>
          <w:b w:val="0"/>
          <w:bCs w:val="0"/>
          <w:sz w:val="33"/>
          <w:szCs w:val="33"/>
        </w:rPr>
        <w:t>〔20</w:t>
      </w:r>
      <w:r>
        <w:rPr>
          <w:rFonts w:hint="default" w:ascii="Times New Roman" w:hAnsi="Times New Roman" w:eastAsia="方正仿宋_GBK" w:cs="Times New Roman"/>
          <w:b w:val="0"/>
          <w:bCs w:val="0"/>
          <w:sz w:val="33"/>
          <w:szCs w:val="33"/>
          <w:lang w:val="en-US" w:eastAsia="zh-CN"/>
        </w:rPr>
        <w:t>23〕64</w:t>
      </w:r>
      <w:r>
        <w:rPr>
          <w:rFonts w:hint="default" w:ascii="Times New Roman" w:hAnsi="Times New Roman" w:eastAsia="方正仿宋_GBK" w:cs="Times New Roman"/>
          <w:b w:val="0"/>
          <w:bCs w:val="0"/>
          <w:sz w:val="33"/>
          <w:szCs w:val="33"/>
          <w:lang w:eastAsia="zh-CN"/>
        </w:rPr>
        <w:t>号</w:t>
      </w:r>
      <w:r>
        <w:rPr>
          <w:rFonts w:hint="default" w:ascii="Times New Roman" w:hAnsi="Times New Roman" w:eastAsia="方正仿宋_GBK" w:cs="Times New Roman"/>
          <w:b w:val="0"/>
          <w:bCs w:val="0"/>
          <w:sz w:val="33"/>
          <w:szCs w:val="33"/>
          <w:lang w:val="en-US" w:eastAsia="zh-CN"/>
        </w:rPr>
        <w:t>），</w:t>
      </w:r>
      <w:r>
        <w:rPr>
          <w:rFonts w:hint="default" w:ascii="Times New Roman" w:hAnsi="Times New Roman" w:eastAsia="方正仿宋_GBK" w:cs="Times New Roman"/>
          <w:b w:val="0"/>
          <w:bCs w:val="0"/>
          <w:color w:val="auto"/>
          <w:sz w:val="33"/>
          <w:szCs w:val="33"/>
          <w:lang w:val="en-US" w:eastAsia="zh-CN"/>
        </w:rPr>
        <w:t>2023年9月通过“一卡通”发放计生特殊家庭慰问金5.62万元，2023年11月通过“一卡通”发放“两项制度”资金</w:t>
      </w:r>
      <w:r>
        <w:rPr>
          <w:rFonts w:hint="eastAsia" w:ascii="Times New Roman" w:hAnsi="Times New Roman" w:eastAsia="方正仿宋_GBK" w:cs="Times New Roman"/>
          <w:b w:val="0"/>
          <w:bCs w:val="0"/>
          <w:color w:val="auto"/>
          <w:sz w:val="33"/>
          <w:szCs w:val="33"/>
          <w:lang w:val="en-US" w:eastAsia="zh-CN"/>
        </w:rPr>
        <w:t>581.94</w:t>
      </w:r>
      <w:r>
        <w:rPr>
          <w:rFonts w:hint="default" w:ascii="Times New Roman" w:hAnsi="Times New Roman" w:eastAsia="方正仿宋_GBK" w:cs="Times New Roman"/>
          <w:b w:val="0"/>
          <w:bCs w:val="0"/>
          <w:color w:val="auto"/>
          <w:sz w:val="33"/>
          <w:szCs w:val="33"/>
          <w:lang w:val="en-US" w:eastAsia="zh-CN"/>
        </w:rPr>
        <w:t>万元，2023年12月通过“一卡通”发放独生子女父母奖励金13.5万元。</w:t>
      </w:r>
    </w:p>
    <w:p>
      <w:pPr>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4.项目结果。</w:t>
      </w:r>
      <w:r>
        <w:rPr>
          <w:rFonts w:hint="eastAsia" w:ascii="Times New Roman" w:hAnsi="Times New Roman" w:eastAsia="方正仿宋_GBK" w:cs="Times New Roman"/>
          <w:b w:val="0"/>
          <w:bCs w:val="0"/>
          <w:sz w:val="33"/>
          <w:szCs w:val="33"/>
          <w:lang w:val="en-US" w:eastAsia="zh-CN"/>
        </w:rPr>
        <w:t>计划生育服务</w:t>
      </w:r>
      <w:r>
        <w:rPr>
          <w:rFonts w:hint="default" w:ascii="Times New Roman" w:hAnsi="Times New Roman" w:eastAsia="方正仿宋_GBK" w:cs="Times New Roman"/>
          <w:b w:val="0"/>
          <w:bCs w:val="0"/>
          <w:sz w:val="33"/>
          <w:szCs w:val="33"/>
          <w:lang w:val="en-US" w:eastAsia="zh-CN"/>
        </w:rPr>
        <w:t xml:space="preserve">项目核算严格按照专项资金使用管理办法、项目实施方案及资金使用计划进行核算，并设立了专款科目，确保了项目资金安全。项目单位做到专款专用，无截留、挤占、挪用专项资金的情况，并保质保量完成了绩效目标。 </w:t>
      </w:r>
    </w:p>
    <w:p>
      <w:pPr>
        <w:keepNext w:val="0"/>
        <w:keepLines w:val="0"/>
        <w:pageBreakBefore w:val="0"/>
        <w:widowControl/>
        <w:kinsoku/>
        <w:wordWrap/>
        <w:overflowPunct/>
        <w:topLinePunct w:val="0"/>
        <w:autoSpaceDE/>
        <w:autoSpaceDN/>
        <w:bidi w:val="0"/>
        <w:adjustRightInd/>
        <w:spacing w:beforeAutospacing="0" w:afterAutospacing="0" w:line="590" w:lineRule="exact"/>
        <w:ind w:firstLine="662" w:firstLineChars="200"/>
        <w:jc w:val="both"/>
        <w:textAlignment w:val="auto"/>
        <w:outlineLvl w:val="9"/>
        <w:rPr>
          <w:rFonts w:hint="default" w:ascii="Times New Roman" w:hAnsi="Times New Roman" w:eastAsia="方正楷体_GBK" w:cs="Times New Roman"/>
          <w:b/>
          <w:bCs/>
          <w:color w:val="000000"/>
          <w:sz w:val="33"/>
          <w:szCs w:val="33"/>
          <w:lang w:val="zh-CN"/>
        </w:rPr>
      </w:pPr>
      <w:r>
        <w:rPr>
          <w:rFonts w:hint="default" w:ascii="Times New Roman" w:hAnsi="Times New Roman" w:eastAsia="方正楷体_GBK" w:cs="Times New Roman"/>
          <w:b/>
          <w:bCs/>
          <w:color w:val="000000"/>
          <w:sz w:val="33"/>
          <w:szCs w:val="33"/>
          <w:lang w:val="zh-CN"/>
        </w:rPr>
        <w:t>（二）专用指标绩效分析</w:t>
      </w:r>
    </w:p>
    <w:p>
      <w:pPr>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zh-CN"/>
        </w:rPr>
        <w:t>民生保障。</w:t>
      </w:r>
      <w:r>
        <w:rPr>
          <w:rFonts w:hint="default" w:ascii="Times New Roman" w:hAnsi="Times New Roman" w:eastAsia="方正仿宋_GBK" w:cs="Times New Roman"/>
          <w:b w:val="0"/>
          <w:bCs w:val="0"/>
          <w:sz w:val="33"/>
          <w:szCs w:val="33"/>
          <w:lang w:val="en-US" w:eastAsia="zh-CN"/>
        </w:rPr>
        <w:t>1.计划生育服务项目是全国性统一政策，辖区内各镇（街道）符合条件对象均能享受。2.经抽样调查，样本点对象均符合政策条件。</w:t>
      </w:r>
      <w:r>
        <w:rPr>
          <w:rFonts w:hint="default" w:ascii="Times New Roman" w:hAnsi="Times New Roman" w:eastAsia="方正仿宋_GBK" w:cs="Times New Roman"/>
          <w:b w:val="0"/>
          <w:bCs w:val="0"/>
          <w:color w:val="auto"/>
          <w:sz w:val="33"/>
          <w:szCs w:val="33"/>
          <w:lang w:val="en-US" w:eastAsia="zh-CN"/>
        </w:rPr>
        <w:t>3.计划生育服务项目补贴发放严格按照政策标准执行。</w:t>
      </w:r>
      <w:r>
        <w:rPr>
          <w:rFonts w:hint="default" w:ascii="Times New Roman" w:hAnsi="Times New Roman" w:eastAsia="方正仿宋_GBK" w:cs="Times New Roman"/>
          <w:b w:val="0"/>
          <w:bCs w:val="0"/>
          <w:color w:val="auto"/>
          <w:sz w:val="33"/>
          <w:szCs w:val="33"/>
          <w:lang w:eastAsia="zh-CN"/>
        </w:rPr>
        <w:t>奖励扶助</w:t>
      </w:r>
      <w:r>
        <w:rPr>
          <w:rFonts w:hint="default" w:ascii="Times New Roman" w:hAnsi="Times New Roman" w:eastAsia="方正仿宋_GBK" w:cs="Times New Roman"/>
          <w:b w:val="0"/>
          <w:bCs w:val="0"/>
          <w:color w:val="auto"/>
          <w:sz w:val="33"/>
          <w:szCs w:val="33"/>
          <w:lang w:val="en-US" w:eastAsia="zh-CN"/>
        </w:rPr>
        <w:t>8591人</w:t>
      </w:r>
      <w:r>
        <w:rPr>
          <w:rFonts w:hint="default" w:ascii="Times New Roman" w:hAnsi="Times New Roman" w:eastAsia="方正仿宋_GBK" w:cs="Times New Roman"/>
          <w:color w:val="auto"/>
          <w:sz w:val="33"/>
          <w:szCs w:val="33"/>
          <w:lang w:val="en-US" w:eastAsia="zh-CN"/>
        </w:rPr>
        <w:t>，按每人每年960元发放扶助金</w:t>
      </w:r>
      <w:r>
        <w:rPr>
          <w:rFonts w:hint="default" w:ascii="Times New Roman" w:hAnsi="Times New Roman" w:eastAsia="方正仿宋_GBK" w:cs="Times New Roman"/>
          <w:b w:val="0"/>
          <w:bCs w:val="0"/>
          <w:color w:val="auto"/>
          <w:sz w:val="33"/>
          <w:szCs w:val="33"/>
          <w:lang w:val="en-US" w:eastAsia="zh-CN"/>
        </w:rPr>
        <w:t>824.74万元；</w:t>
      </w:r>
      <w:r>
        <w:rPr>
          <w:rFonts w:hint="default" w:ascii="Times New Roman" w:hAnsi="Times New Roman" w:eastAsia="方正仿宋_GBK" w:cs="Times New Roman"/>
          <w:b w:val="0"/>
          <w:bCs w:val="0"/>
          <w:color w:val="auto"/>
          <w:sz w:val="33"/>
          <w:szCs w:val="33"/>
          <w:lang w:eastAsia="zh-CN"/>
        </w:rPr>
        <w:t>特扶伤残</w:t>
      </w:r>
      <w:r>
        <w:rPr>
          <w:rFonts w:hint="default" w:ascii="Times New Roman" w:hAnsi="Times New Roman" w:eastAsia="方正仿宋_GBK" w:cs="Times New Roman"/>
          <w:b w:val="0"/>
          <w:bCs w:val="0"/>
          <w:color w:val="auto"/>
          <w:sz w:val="33"/>
          <w:szCs w:val="33"/>
          <w:lang w:val="en-US" w:eastAsia="zh-CN"/>
        </w:rPr>
        <w:t>65人，</w:t>
      </w:r>
      <w:r>
        <w:rPr>
          <w:rFonts w:hint="default" w:ascii="Times New Roman" w:hAnsi="Times New Roman" w:eastAsia="方正仿宋_GBK" w:cs="Times New Roman"/>
          <w:color w:val="auto"/>
          <w:sz w:val="33"/>
          <w:szCs w:val="33"/>
          <w:lang w:val="en-US" w:eastAsia="zh-CN"/>
        </w:rPr>
        <w:t>按每人每年9480元发放扶助金</w:t>
      </w:r>
      <w:r>
        <w:rPr>
          <w:rFonts w:hint="default" w:ascii="Times New Roman" w:hAnsi="Times New Roman" w:eastAsia="方正仿宋_GBK" w:cs="Times New Roman"/>
          <w:b w:val="0"/>
          <w:bCs w:val="0"/>
          <w:color w:val="auto"/>
          <w:sz w:val="33"/>
          <w:szCs w:val="33"/>
          <w:lang w:val="en-US" w:eastAsia="zh-CN"/>
        </w:rPr>
        <w:t>66.36</w:t>
      </w:r>
      <w:r>
        <w:rPr>
          <w:rFonts w:hint="default" w:ascii="Times New Roman" w:hAnsi="Times New Roman" w:eastAsia="方正仿宋_GBK" w:cs="Times New Roman"/>
          <w:b w:val="0"/>
          <w:bCs w:val="0"/>
          <w:color w:val="auto"/>
          <w:sz w:val="33"/>
          <w:szCs w:val="33"/>
          <w:lang w:eastAsia="zh-CN"/>
        </w:rPr>
        <w:t>万元；特扶死亡</w:t>
      </w:r>
      <w:r>
        <w:rPr>
          <w:rFonts w:hint="default" w:ascii="Times New Roman" w:hAnsi="Times New Roman" w:eastAsia="方正仿宋_GBK" w:cs="Times New Roman"/>
          <w:b w:val="0"/>
          <w:bCs w:val="0"/>
          <w:color w:val="auto"/>
          <w:sz w:val="33"/>
          <w:szCs w:val="33"/>
          <w:lang w:val="en-US" w:eastAsia="zh-CN"/>
        </w:rPr>
        <w:t>211人，</w:t>
      </w:r>
      <w:r>
        <w:rPr>
          <w:rFonts w:hint="default" w:ascii="Times New Roman" w:hAnsi="Times New Roman" w:eastAsia="方正仿宋_GBK" w:cs="Times New Roman"/>
          <w:color w:val="auto"/>
          <w:sz w:val="33"/>
          <w:szCs w:val="33"/>
          <w:lang w:val="en-US" w:eastAsia="zh-CN"/>
        </w:rPr>
        <w:t>按每人每年12000元发放扶助金</w:t>
      </w:r>
      <w:r>
        <w:rPr>
          <w:rFonts w:hint="default" w:ascii="Times New Roman" w:hAnsi="Times New Roman" w:eastAsia="方正仿宋_GBK" w:cs="Times New Roman"/>
          <w:b w:val="0"/>
          <w:bCs w:val="0"/>
          <w:color w:val="auto"/>
          <w:sz w:val="33"/>
          <w:szCs w:val="33"/>
          <w:lang w:val="en-US" w:eastAsia="zh-CN"/>
        </w:rPr>
        <w:t>253.2万元；特扶其他61人，三级按每人每年3120（二级5880元）发放扶助金19.584万元；独生子女父母奖励1127户，按每户每年120元发放资金13.5万元；计生特殊家庭534人次，按每次200元发放慰问金10.68万元。4.群众满意度。项目实施一定程度缓解了农村独生子女和双女家庭在生产、生活等方面的特殊困难，提高家庭发展能力，特别是计划生育特殊</w:t>
      </w:r>
      <w:r>
        <w:rPr>
          <w:rFonts w:hint="default" w:ascii="Times New Roman" w:hAnsi="Times New Roman" w:eastAsia="方正仿宋_GBK" w:cs="Times New Roman"/>
          <w:b w:val="0"/>
          <w:bCs w:val="0"/>
          <w:sz w:val="33"/>
          <w:szCs w:val="33"/>
          <w:lang w:val="en-US" w:eastAsia="zh-CN"/>
        </w:rPr>
        <w:t>家庭在生产、生活、医疗和养老等方面，得到了保障和改善，促进了社会和谐，受益群众满意度不断提高。</w:t>
      </w:r>
    </w:p>
    <w:p>
      <w:pPr>
        <w:pStyle w:val="7"/>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楷体_GBK" w:cs="Times New Roman"/>
          <w:b/>
          <w:bCs/>
          <w:sz w:val="33"/>
          <w:szCs w:val="33"/>
          <w:lang w:val="zh-CN"/>
        </w:rPr>
      </w:pPr>
      <w:r>
        <w:rPr>
          <w:rFonts w:hint="default" w:ascii="Times New Roman" w:hAnsi="Times New Roman" w:eastAsia="方正楷体_GBK" w:cs="Times New Roman"/>
          <w:b/>
          <w:bCs/>
          <w:sz w:val="33"/>
          <w:szCs w:val="33"/>
          <w:lang w:val="zh-CN"/>
        </w:rPr>
        <w:t>（三）个性指标绩效分析</w:t>
      </w:r>
    </w:p>
    <w:p>
      <w:pPr>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bCs/>
          <w:color w:val="000000"/>
          <w:sz w:val="33"/>
          <w:szCs w:val="33"/>
          <w:highlight w:val="none"/>
          <w:lang w:eastAsia="zh-CN"/>
        </w:rPr>
      </w:pPr>
      <w:r>
        <w:rPr>
          <w:rFonts w:hint="default" w:ascii="Times New Roman" w:hAnsi="Times New Roman" w:eastAsia="方正仿宋_GBK" w:cs="Times New Roman"/>
          <w:b/>
          <w:bCs/>
          <w:color w:val="000000"/>
          <w:sz w:val="33"/>
          <w:szCs w:val="33"/>
          <w:highlight w:val="none"/>
          <w:lang w:val="en-US" w:eastAsia="zh-CN"/>
        </w:rPr>
        <w:t>1.</w:t>
      </w:r>
      <w:r>
        <w:rPr>
          <w:rFonts w:hint="default" w:ascii="Times New Roman" w:hAnsi="Times New Roman" w:eastAsia="方正仿宋_GBK" w:cs="Times New Roman"/>
          <w:b/>
          <w:bCs/>
          <w:color w:val="000000"/>
          <w:sz w:val="33"/>
          <w:szCs w:val="33"/>
          <w:highlight w:val="none"/>
          <w:lang w:eastAsia="zh-CN"/>
        </w:rPr>
        <w:t>数据质量</w:t>
      </w:r>
    </w:p>
    <w:p>
      <w:pPr>
        <w:pStyle w:val="7"/>
        <w:keepNext w:val="0"/>
        <w:keepLines w:val="0"/>
        <w:pageBreakBefore w:val="0"/>
        <w:widowControl w:val="0"/>
        <w:tabs>
          <w:tab w:val="center" w:pos="4140"/>
          <w:tab w:val="right" w:pos="8300"/>
          <w:tab w:val="clear" w:pos="4153"/>
          <w:tab w:val="clear" w:pos="8306"/>
        </w:tabs>
        <w:kinsoku/>
        <w:wordWrap/>
        <w:overflowPunct/>
        <w:topLinePunct w:val="0"/>
        <w:autoSpaceDE/>
        <w:autoSpaceDN/>
        <w:bidi w:val="0"/>
        <w:adjustRightInd/>
        <w:snapToGrid w:val="0"/>
        <w:spacing w:line="590" w:lineRule="exact"/>
        <w:ind w:firstLine="660" w:firstLineChars="200"/>
        <w:jc w:val="both"/>
        <w:textAlignment w:val="auto"/>
        <w:rPr>
          <w:rFonts w:hint="default" w:ascii="Times New Roman" w:hAnsi="Times New Roman" w:eastAsia="方正仿宋_GBK" w:cs="Times New Roman"/>
          <w:b w:val="0"/>
          <w:bCs w:val="0"/>
          <w:sz w:val="33"/>
          <w:szCs w:val="33"/>
          <w:lang w:eastAsia="zh-CN"/>
        </w:rPr>
      </w:pPr>
      <w:r>
        <w:rPr>
          <w:rFonts w:hint="default" w:ascii="Times New Roman" w:hAnsi="Times New Roman" w:eastAsia="方正仿宋_GBK" w:cs="Times New Roman"/>
          <w:b w:val="0"/>
          <w:bCs w:val="0"/>
          <w:color w:val="000000"/>
          <w:sz w:val="33"/>
          <w:szCs w:val="33"/>
          <w:highlight w:val="none"/>
          <w:lang w:val="en-US" w:eastAsia="zh-CN"/>
        </w:rPr>
        <w:t>（1）主动开展区级复查。</w:t>
      </w:r>
      <w:r>
        <w:rPr>
          <w:rFonts w:hint="default" w:ascii="Times New Roman" w:hAnsi="Times New Roman" w:eastAsia="方正仿宋_GBK" w:cs="Times New Roman"/>
          <w:b w:val="0"/>
          <w:bCs w:val="0"/>
          <w:sz w:val="33"/>
          <w:szCs w:val="33"/>
        </w:rPr>
        <w:t>按照</w:t>
      </w:r>
      <w:r>
        <w:rPr>
          <w:rFonts w:hint="default" w:ascii="Times New Roman" w:hAnsi="Times New Roman" w:eastAsia="方正仿宋_GBK" w:cs="Times New Roman"/>
          <w:b w:val="0"/>
          <w:bCs w:val="0"/>
          <w:sz w:val="33"/>
          <w:szCs w:val="33"/>
          <w:lang w:eastAsia="zh-CN"/>
        </w:rPr>
        <w:t>省、市精神</w:t>
      </w:r>
      <w:r>
        <w:rPr>
          <w:rFonts w:hint="default" w:ascii="Times New Roman" w:hAnsi="Times New Roman" w:eastAsia="方正仿宋_GBK" w:cs="Times New Roman"/>
          <w:b w:val="0"/>
          <w:bCs w:val="0"/>
          <w:sz w:val="33"/>
          <w:szCs w:val="33"/>
        </w:rPr>
        <w:t>，</w:t>
      </w:r>
      <w:r>
        <w:rPr>
          <w:rFonts w:hint="default" w:ascii="Times New Roman" w:hAnsi="Times New Roman" w:eastAsia="方正仿宋_GBK" w:cs="Times New Roman"/>
          <w:b w:val="0"/>
          <w:bCs w:val="0"/>
          <w:sz w:val="33"/>
          <w:szCs w:val="33"/>
          <w:lang w:val="en-US" w:eastAsia="zh-CN"/>
        </w:rPr>
        <w:t>2023年2</w:t>
      </w:r>
      <w:r>
        <w:rPr>
          <w:rFonts w:hint="default" w:ascii="Times New Roman" w:hAnsi="Times New Roman" w:eastAsia="方正仿宋_GBK" w:cs="Times New Roman"/>
          <w:b w:val="0"/>
          <w:bCs w:val="0"/>
          <w:sz w:val="33"/>
          <w:szCs w:val="33"/>
        </w:rPr>
        <w:t>月</w:t>
      </w:r>
      <w:r>
        <w:rPr>
          <w:rFonts w:hint="default" w:ascii="Times New Roman" w:hAnsi="Times New Roman" w:eastAsia="方正仿宋_GBK" w:cs="Times New Roman"/>
          <w:b w:val="0"/>
          <w:bCs w:val="0"/>
          <w:sz w:val="33"/>
          <w:szCs w:val="33"/>
          <w:lang w:val="en-US" w:eastAsia="zh-CN"/>
        </w:rPr>
        <w:t>6</w:t>
      </w:r>
      <w:r>
        <w:rPr>
          <w:rFonts w:hint="default" w:ascii="Times New Roman" w:hAnsi="Times New Roman" w:eastAsia="方正仿宋_GBK" w:cs="Times New Roman"/>
          <w:b w:val="0"/>
          <w:bCs w:val="0"/>
          <w:sz w:val="33"/>
          <w:szCs w:val="33"/>
        </w:rPr>
        <w:t>日至</w:t>
      </w:r>
      <w:r>
        <w:rPr>
          <w:rFonts w:hint="default" w:ascii="Times New Roman" w:hAnsi="Times New Roman" w:eastAsia="方正仿宋_GBK" w:cs="Times New Roman"/>
          <w:b w:val="0"/>
          <w:bCs w:val="0"/>
          <w:sz w:val="33"/>
          <w:szCs w:val="33"/>
          <w:lang w:val="en-US" w:eastAsia="zh-CN"/>
        </w:rPr>
        <w:t>2</w:t>
      </w:r>
      <w:r>
        <w:rPr>
          <w:rFonts w:hint="default" w:ascii="Times New Roman" w:hAnsi="Times New Roman" w:eastAsia="方正仿宋_GBK" w:cs="Times New Roman"/>
          <w:b w:val="0"/>
          <w:bCs w:val="0"/>
          <w:sz w:val="33"/>
          <w:szCs w:val="33"/>
        </w:rPr>
        <w:t>月1</w:t>
      </w:r>
      <w:r>
        <w:rPr>
          <w:rFonts w:hint="default" w:ascii="Times New Roman" w:hAnsi="Times New Roman" w:eastAsia="方正仿宋_GBK" w:cs="Times New Roman"/>
          <w:b w:val="0"/>
          <w:bCs w:val="0"/>
          <w:sz w:val="33"/>
          <w:szCs w:val="33"/>
          <w:lang w:val="en-US" w:eastAsia="zh-CN"/>
        </w:rPr>
        <w:t>0</w:t>
      </w:r>
      <w:r>
        <w:rPr>
          <w:rFonts w:hint="default" w:ascii="Times New Roman" w:hAnsi="Times New Roman" w:eastAsia="方正仿宋_GBK" w:cs="Times New Roman"/>
          <w:b w:val="0"/>
          <w:bCs w:val="0"/>
          <w:sz w:val="33"/>
          <w:szCs w:val="33"/>
        </w:rPr>
        <w:t>日，</w:t>
      </w:r>
      <w:r>
        <w:rPr>
          <w:rFonts w:hint="default" w:ascii="Times New Roman" w:hAnsi="Times New Roman" w:eastAsia="方正仿宋_GBK" w:cs="Times New Roman"/>
          <w:b w:val="0"/>
          <w:bCs w:val="0"/>
          <w:sz w:val="33"/>
          <w:szCs w:val="33"/>
          <w:lang w:eastAsia="zh-CN"/>
        </w:rPr>
        <w:t>由区卫生健康局领导带队，抽调各镇（街道）</w:t>
      </w:r>
      <w:r>
        <w:rPr>
          <w:rFonts w:hint="eastAsia" w:ascii="Times New Roman" w:hAnsi="Times New Roman" w:eastAsia="方正仿宋_GBK" w:cs="Times New Roman"/>
          <w:b w:val="0"/>
          <w:bCs w:val="0"/>
          <w:sz w:val="33"/>
          <w:szCs w:val="33"/>
          <w:lang w:eastAsia="zh-CN"/>
        </w:rPr>
        <w:t>人口家庭</w:t>
      </w:r>
      <w:r>
        <w:rPr>
          <w:rFonts w:hint="default" w:ascii="Times New Roman" w:hAnsi="Times New Roman" w:eastAsia="方正仿宋_GBK" w:cs="Times New Roman"/>
          <w:b w:val="0"/>
          <w:bCs w:val="0"/>
          <w:sz w:val="33"/>
          <w:szCs w:val="33"/>
          <w:lang w:eastAsia="zh-CN"/>
        </w:rPr>
        <w:t>工作人员组成复查组，</w:t>
      </w:r>
      <w:r>
        <w:rPr>
          <w:rFonts w:hint="default" w:ascii="Times New Roman" w:hAnsi="Times New Roman" w:eastAsia="方正仿宋_GBK" w:cs="Times New Roman"/>
          <w:b w:val="0"/>
          <w:bCs w:val="0"/>
          <w:sz w:val="33"/>
          <w:szCs w:val="33"/>
        </w:rPr>
        <w:t>采</w:t>
      </w:r>
      <w:r>
        <w:rPr>
          <w:rFonts w:hint="default" w:ascii="Times New Roman" w:hAnsi="Times New Roman" w:eastAsia="方正仿宋_GBK" w:cs="Times New Roman"/>
          <w:b w:val="0"/>
          <w:bCs w:val="0"/>
          <w:color w:val="auto"/>
          <w:sz w:val="33"/>
          <w:szCs w:val="33"/>
        </w:rPr>
        <w:t>取进村入户</w:t>
      </w:r>
      <w:r>
        <w:rPr>
          <w:rFonts w:hint="default" w:ascii="Times New Roman" w:hAnsi="Times New Roman" w:eastAsia="方正仿宋_GBK" w:cs="Times New Roman"/>
          <w:b w:val="0"/>
          <w:bCs w:val="0"/>
          <w:color w:val="auto"/>
          <w:sz w:val="33"/>
          <w:szCs w:val="33"/>
          <w:lang w:eastAsia="zh-CN"/>
        </w:rPr>
        <w:t>、走访知情群众、查阅相关佐证资料等方式，</w:t>
      </w:r>
      <w:r>
        <w:rPr>
          <w:rFonts w:hint="default" w:ascii="Times New Roman" w:hAnsi="Times New Roman" w:eastAsia="方正仿宋_GBK" w:cs="Times New Roman"/>
          <w:b w:val="0"/>
          <w:bCs w:val="0"/>
          <w:color w:val="auto"/>
          <w:sz w:val="33"/>
          <w:szCs w:val="33"/>
        </w:rPr>
        <w:t>对全区</w:t>
      </w:r>
      <w:r>
        <w:rPr>
          <w:rFonts w:hint="default" w:ascii="Times New Roman" w:hAnsi="Times New Roman" w:eastAsia="方正仿宋_GBK" w:cs="Times New Roman"/>
          <w:b w:val="0"/>
          <w:bCs w:val="0"/>
          <w:color w:val="auto"/>
          <w:sz w:val="33"/>
          <w:szCs w:val="33"/>
          <w:lang w:val="en-US" w:eastAsia="zh-CN"/>
        </w:rPr>
        <w:t>9个</w:t>
      </w:r>
      <w:r>
        <w:rPr>
          <w:rFonts w:hint="default" w:ascii="Times New Roman" w:hAnsi="Times New Roman" w:eastAsia="方正仿宋_GBK" w:cs="Times New Roman"/>
          <w:b w:val="0"/>
          <w:bCs w:val="0"/>
          <w:color w:val="auto"/>
          <w:sz w:val="33"/>
          <w:szCs w:val="33"/>
        </w:rPr>
        <w:t>镇（</w:t>
      </w:r>
      <w:r>
        <w:rPr>
          <w:rFonts w:hint="default" w:ascii="Times New Roman" w:hAnsi="Times New Roman" w:eastAsia="方正仿宋_GBK" w:cs="Times New Roman"/>
          <w:b w:val="0"/>
          <w:bCs w:val="0"/>
          <w:color w:val="auto"/>
          <w:sz w:val="33"/>
          <w:szCs w:val="33"/>
          <w:lang w:eastAsia="zh-CN"/>
        </w:rPr>
        <w:t>街道</w:t>
      </w:r>
      <w:r>
        <w:rPr>
          <w:rFonts w:hint="default" w:ascii="Times New Roman" w:hAnsi="Times New Roman" w:eastAsia="方正仿宋_GBK" w:cs="Times New Roman"/>
          <w:b w:val="0"/>
          <w:bCs w:val="0"/>
          <w:color w:val="auto"/>
          <w:sz w:val="33"/>
          <w:szCs w:val="33"/>
        </w:rPr>
        <w:t>）</w:t>
      </w:r>
      <w:r>
        <w:rPr>
          <w:rFonts w:hint="default" w:ascii="Times New Roman" w:hAnsi="Times New Roman" w:eastAsia="方正仿宋_GBK" w:cs="Times New Roman"/>
          <w:b w:val="0"/>
          <w:bCs w:val="0"/>
          <w:color w:val="auto"/>
          <w:sz w:val="33"/>
          <w:szCs w:val="33"/>
          <w:lang w:val="en-US" w:eastAsia="zh-CN"/>
        </w:rPr>
        <w:t>123</w:t>
      </w:r>
      <w:r>
        <w:rPr>
          <w:rFonts w:hint="default" w:ascii="Times New Roman" w:hAnsi="Times New Roman" w:eastAsia="方正仿宋_GBK" w:cs="Times New Roman"/>
          <w:b w:val="0"/>
          <w:bCs w:val="0"/>
          <w:color w:val="auto"/>
          <w:sz w:val="33"/>
          <w:szCs w:val="33"/>
        </w:rPr>
        <w:t>个村</w:t>
      </w:r>
      <w:r>
        <w:rPr>
          <w:rFonts w:hint="default" w:ascii="Times New Roman" w:hAnsi="Times New Roman" w:eastAsia="方正仿宋_GBK" w:cs="Times New Roman"/>
          <w:b w:val="0"/>
          <w:bCs w:val="0"/>
          <w:color w:val="auto"/>
          <w:sz w:val="33"/>
          <w:szCs w:val="33"/>
          <w:lang w:eastAsia="zh-CN"/>
        </w:rPr>
        <w:t>（居）</w:t>
      </w:r>
      <w:r>
        <w:rPr>
          <w:rFonts w:hint="default" w:ascii="Times New Roman" w:hAnsi="Times New Roman" w:eastAsia="方正仿宋_GBK" w:cs="Times New Roman"/>
          <w:b w:val="0"/>
          <w:bCs w:val="0"/>
          <w:color w:val="auto"/>
          <w:sz w:val="33"/>
          <w:szCs w:val="33"/>
          <w:lang w:val="en-US" w:eastAsia="zh-CN"/>
        </w:rPr>
        <w:t>531</w:t>
      </w:r>
      <w:r>
        <w:rPr>
          <w:rFonts w:hint="eastAsia" w:ascii="Times New Roman" w:hAnsi="Times New Roman" w:eastAsia="方正仿宋_GBK" w:cs="Times New Roman"/>
          <w:b w:val="0"/>
          <w:bCs w:val="0"/>
          <w:color w:val="auto"/>
          <w:sz w:val="33"/>
          <w:szCs w:val="33"/>
          <w:lang w:val="en-US" w:eastAsia="zh-CN"/>
        </w:rPr>
        <w:t>例</w:t>
      </w:r>
      <w:r>
        <w:rPr>
          <w:rFonts w:hint="eastAsia" w:ascii="Times New Roman" w:hAnsi="Times New Roman" w:eastAsia="方正仿宋_GBK" w:cs="Times New Roman"/>
          <w:b w:val="0"/>
          <w:bCs w:val="0"/>
          <w:sz w:val="33"/>
          <w:szCs w:val="33"/>
          <w:lang w:eastAsia="zh-CN"/>
        </w:rPr>
        <w:t>样本</w:t>
      </w:r>
      <w:r>
        <w:rPr>
          <w:rFonts w:hint="default" w:ascii="Times New Roman" w:hAnsi="Times New Roman" w:eastAsia="方正仿宋_GBK" w:cs="Times New Roman"/>
          <w:b w:val="0"/>
          <w:bCs w:val="0"/>
          <w:sz w:val="33"/>
          <w:szCs w:val="33"/>
        </w:rPr>
        <w:t>对象进行了复</w:t>
      </w:r>
      <w:r>
        <w:rPr>
          <w:rFonts w:hint="default" w:ascii="Times New Roman" w:hAnsi="Times New Roman" w:eastAsia="方正仿宋_GBK" w:cs="Times New Roman"/>
          <w:b w:val="0"/>
          <w:bCs w:val="0"/>
          <w:sz w:val="33"/>
          <w:szCs w:val="33"/>
          <w:lang w:eastAsia="zh-CN"/>
        </w:rPr>
        <w:t>查，</w:t>
      </w:r>
      <w:r>
        <w:rPr>
          <w:rFonts w:hint="default" w:ascii="Times New Roman" w:hAnsi="Times New Roman" w:eastAsia="方正仿宋_GBK" w:cs="Times New Roman"/>
          <w:b w:val="0"/>
          <w:bCs w:val="0"/>
          <w:sz w:val="33"/>
          <w:szCs w:val="33"/>
        </w:rPr>
        <w:t>复</w:t>
      </w:r>
      <w:r>
        <w:rPr>
          <w:rFonts w:hint="default" w:ascii="Times New Roman" w:hAnsi="Times New Roman" w:eastAsia="方正仿宋_GBK" w:cs="Times New Roman"/>
          <w:b w:val="0"/>
          <w:bCs w:val="0"/>
          <w:sz w:val="33"/>
          <w:szCs w:val="33"/>
          <w:lang w:eastAsia="zh-CN"/>
        </w:rPr>
        <w:t>查</w:t>
      </w:r>
      <w:r>
        <w:rPr>
          <w:rFonts w:hint="default" w:ascii="Times New Roman" w:hAnsi="Times New Roman" w:eastAsia="方正仿宋_GBK" w:cs="Times New Roman"/>
          <w:b w:val="0"/>
          <w:bCs w:val="0"/>
          <w:sz w:val="33"/>
          <w:szCs w:val="33"/>
        </w:rPr>
        <w:t>结果取消</w:t>
      </w:r>
      <w:r>
        <w:rPr>
          <w:rFonts w:hint="default" w:ascii="Times New Roman" w:hAnsi="Times New Roman" w:eastAsia="方正仿宋_GBK" w:cs="Times New Roman"/>
          <w:b w:val="0"/>
          <w:bCs w:val="0"/>
          <w:sz w:val="33"/>
          <w:szCs w:val="33"/>
          <w:lang w:val="en-US" w:eastAsia="zh-CN"/>
        </w:rPr>
        <w:t>4</w:t>
      </w:r>
      <w:r>
        <w:rPr>
          <w:rFonts w:hint="default" w:ascii="Times New Roman" w:hAnsi="Times New Roman" w:eastAsia="方正仿宋_GBK" w:cs="Times New Roman"/>
          <w:b w:val="0"/>
          <w:bCs w:val="0"/>
          <w:sz w:val="33"/>
          <w:szCs w:val="33"/>
        </w:rPr>
        <w:t>人，</w:t>
      </w:r>
      <w:r>
        <w:rPr>
          <w:rFonts w:hint="default" w:ascii="Times New Roman" w:hAnsi="Times New Roman" w:eastAsia="方正仿宋_GBK" w:cs="Times New Roman"/>
          <w:b w:val="0"/>
          <w:bCs w:val="0"/>
          <w:sz w:val="33"/>
          <w:szCs w:val="33"/>
          <w:lang w:eastAsia="zh-CN"/>
        </w:rPr>
        <w:t>同时，针对复查情况中存在的个人档案不完善、工作档案不完整等问题，及时督促各</w:t>
      </w:r>
      <w:r>
        <w:rPr>
          <w:rFonts w:hint="default" w:ascii="Times New Roman" w:hAnsi="Times New Roman" w:eastAsia="方正仿宋_GBK" w:cs="Times New Roman"/>
          <w:b w:val="0"/>
          <w:bCs w:val="0"/>
          <w:sz w:val="33"/>
          <w:szCs w:val="33"/>
        </w:rPr>
        <w:t>镇</w:t>
      </w:r>
      <w:r>
        <w:rPr>
          <w:rFonts w:hint="default" w:ascii="Times New Roman" w:hAnsi="Times New Roman" w:eastAsia="方正仿宋_GBK" w:cs="Times New Roman"/>
          <w:b w:val="0"/>
          <w:bCs w:val="0"/>
          <w:sz w:val="33"/>
          <w:szCs w:val="33"/>
          <w:lang w:eastAsia="zh-CN"/>
        </w:rPr>
        <w:t>（街道）限时整改。</w:t>
      </w:r>
    </w:p>
    <w:p>
      <w:pPr>
        <w:pStyle w:val="7"/>
        <w:keepNext w:val="0"/>
        <w:keepLines w:val="0"/>
        <w:pageBreakBefore w:val="0"/>
        <w:widowControl w:val="0"/>
        <w:kinsoku/>
        <w:wordWrap/>
        <w:overflowPunct/>
        <w:topLinePunct w:val="0"/>
        <w:autoSpaceDE/>
        <w:autoSpaceDN/>
        <w:bidi w:val="0"/>
        <w:adjustRightInd/>
        <w:snapToGrid w:val="0"/>
        <w:spacing w:line="590" w:lineRule="exact"/>
        <w:ind w:firstLine="660" w:firstLineChars="200"/>
        <w:jc w:val="both"/>
        <w:textAlignment w:val="auto"/>
        <w:rPr>
          <w:rFonts w:hint="default" w:ascii="Times New Roman" w:hAnsi="Times New Roman" w:eastAsia="方正仿宋_GBK" w:cs="Times New Roman"/>
          <w:b w:val="0"/>
          <w:bCs w:val="0"/>
          <w:color w:val="000000"/>
          <w:sz w:val="33"/>
          <w:szCs w:val="33"/>
          <w:highlight w:val="none"/>
          <w:lang w:val="en-US" w:eastAsia="zh-CN"/>
        </w:rPr>
      </w:pPr>
      <w:r>
        <w:rPr>
          <w:rFonts w:hint="default" w:ascii="Times New Roman" w:hAnsi="Times New Roman" w:eastAsia="方正仿宋_GBK" w:cs="Times New Roman"/>
          <w:b w:val="0"/>
          <w:bCs w:val="0"/>
          <w:color w:val="000000"/>
          <w:sz w:val="33"/>
          <w:szCs w:val="33"/>
          <w:highlight w:val="none"/>
          <w:lang w:val="en-US" w:eastAsia="zh-CN"/>
        </w:rPr>
        <w:t>（2）接受市级质量抽查。2023年4月14日，市卫生健康委</w:t>
      </w:r>
      <w:r>
        <w:rPr>
          <w:rFonts w:hint="eastAsia" w:ascii="Times New Roman" w:hAnsi="Times New Roman" w:eastAsia="方正仿宋_GBK" w:cs="Times New Roman"/>
          <w:b w:val="0"/>
          <w:bCs w:val="0"/>
          <w:color w:val="000000"/>
          <w:sz w:val="33"/>
          <w:szCs w:val="33"/>
          <w:highlight w:val="none"/>
          <w:lang w:val="en-US" w:eastAsia="zh-CN"/>
        </w:rPr>
        <w:t>质量抽查</w:t>
      </w:r>
      <w:r>
        <w:rPr>
          <w:rFonts w:hint="default" w:ascii="Times New Roman" w:hAnsi="Times New Roman" w:eastAsia="方正仿宋_GBK" w:cs="Times New Roman"/>
          <w:b w:val="0"/>
          <w:bCs w:val="0"/>
          <w:color w:val="000000"/>
          <w:sz w:val="33"/>
          <w:szCs w:val="33"/>
          <w:highlight w:val="none"/>
          <w:lang w:val="en-US" w:eastAsia="zh-CN"/>
        </w:rPr>
        <w:t>组，通过“看、问、听、查”、实地查看、召开座谈会、现场核实、查阅资料、走访群众、入户调查等方式对各区</w:t>
      </w:r>
      <w:r>
        <w:rPr>
          <w:rFonts w:hint="eastAsia" w:eastAsia="方正仿宋_GBK" w:cs="Times New Roman"/>
          <w:b w:val="0"/>
          <w:bCs w:val="0"/>
          <w:color w:val="000000"/>
          <w:sz w:val="33"/>
          <w:szCs w:val="33"/>
          <w:highlight w:val="none"/>
          <w:lang w:val="en-US" w:eastAsia="zh-CN"/>
        </w:rPr>
        <w:t>（县）</w:t>
      </w:r>
      <w:r>
        <w:rPr>
          <w:rFonts w:hint="default" w:ascii="Times New Roman" w:hAnsi="Times New Roman" w:eastAsia="方正仿宋_GBK" w:cs="Times New Roman"/>
          <w:b w:val="0"/>
          <w:bCs w:val="0"/>
          <w:color w:val="000000"/>
          <w:sz w:val="33"/>
          <w:szCs w:val="33"/>
          <w:highlight w:val="none"/>
          <w:lang w:val="en-US" w:eastAsia="zh-CN"/>
        </w:rPr>
        <w:t>计划生育服务项目开展了质量抽查，</w:t>
      </w:r>
      <w:r>
        <w:rPr>
          <w:rFonts w:hint="eastAsia" w:ascii="Times New Roman" w:hAnsi="Times New Roman" w:eastAsia="方正仿宋_GBK" w:cs="Times New Roman"/>
          <w:b w:val="0"/>
          <w:bCs w:val="0"/>
          <w:color w:val="000000"/>
          <w:sz w:val="33"/>
          <w:szCs w:val="33"/>
          <w:highlight w:val="none"/>
          <w:lang w:val="en-US" w:eastAsia="zh-CN"/>
        </w:rPr>
        <w:t>抽查样本对象资格确认无误差</w:t>
      </w:r>
      <w:r>
        <w:rPr>
          <w:rFonts w:hint="default" w:ascii="Times New Roman" w:hAnsi="Times New Roman" w:eastAsia="方正仿宋_GBK" w:cs="Times New Roman"/>
          <w:b w:val="0"/>
          <w:bCs w:val="0"/>
          <w:color w:val="000000"/>
          <w:sz w:val="33"/>
          <w:szCs w:val="33"/>
          <w:highlight w:val="none"/>
          <w:lang w:val="en-US" w:eastAsia="zh-CN"/>
        </w:rPr>
        <w:t>。</w:t>
      </w:r>
    </w:p>
    <w:p>
      <w:pPr>
        <w:keepNext w:val="0"/>
        <w:keepLines w:val="0"/>
        <w:pageBreakBefore w:val="0"/>
        <w:kinsoku/>
        <w:wordWrap/>
        <w:overflowPunct/>
        <w:topLinePunct w:val="0"/>
        <w:autoSpaceDE/>
        <w:autoSpaceDN/>
        <w:bidi w:val="0"/>
        <w:adjustRightInd/>
        <w:spacing w:line="590" w:lineRule="exact"/>
        <w:ind w:firstLine="662" w:firstLineChars="200"/>
        <w:jc w:val="both"/>
        <w:textAlignment w:val="auto"/>
        <w:rPr>
          <w:rFonts w:hint="default" w:ascii="Times New Roman" w:hAnsi="Times New Roman" w:eastAsia="方正仿宋_GBK" w:cs="Times New Roman"/>
          <w:b/>
          <w:bCs/>
          <w:color w:val="000000"/>
          <w:sz w:val="33"/>
          <w:szCs w:val="33"/>
          <w:highlight w:val="none"/>
          <w:lang w:eastAsia="zh-CN"/>
        </w:rPr>
      </w:pPr>
      <w:r>
        <w:rPr>
          <w:rFonts w:hint="default" w:ascii="Times New Roman" w:hAnsi="Times New Roman" w:eastAsia="方正仿宋_GBK" w:cs="Times New Roman"/>
          <w:b/>
          <w:bCs/>
          <w:color w:val="000000"/>
          <w:sz w:val="33"/>
          <w:szCs w:val="33"/>
          <w:highlight w:val="none"/>
          <w:lang w:val="en-US" w:eastAsia="zh-CN"/>
        </w:rPr>
        <w:t>2.</w:t>
      </w:r>
      <w:r>
        <w:rPr>
          <w:rFonts w:hint="default" w:ascii="Times New Roman" w:hAnsi="Times New Roman" w:eastAsia="方正仿宋_GBK" w:cs="Times New Roman"/>
          <w:b/>
          <w:bCs/>
          <w:color w:val="000000"/>
          <w:sz w:val="33"/>
          <w:szCs w:val="33"/>
          <w:highlight w:val="none"/>
          <w:lang w:eastAsia="zh-CN"/>
        </w:rPr>
        <w:t>社会</w:t>
      </w:r>
      <w:r>
        <w:rPr>
          <w:rFonts w:hint="eastAsia" w:ascii="Times New Roman" w:hAnsi="Times New Roman" w:eastAsia="方正仿宋_GBK" w:cs="Times New Roman"/>
          <w:b/>
          <w:bCs/>
          <w:color w:val="000000"/>
          <w:sz w:val="33"/>
          <w:szCs w:val="33"/>
          <w:highlight w:val="none"/>
          <w:lang w:eastAsia="zh-CN"/>
        </w:rPr>
        <w:t>效益</w:t>
      </w:r>
    </w:p>
    <w:p>
      <w:pPr>
        <w:pStyle w:val="7"/>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eastAsia" w:ascii="方正仿宋_GBK" w:hAnsi="方正仿宋_GBK" w:eastAsia="方正仿宋_GBK" w:cs="方正仿宋_GBK"/>
          <w:b w:val="0"/>
          <w:bCs w:val="0"/>
          <w:color w:val="auto"/>
          <w:sz w:val="33"/>
          <w:szCs w:val="33"/>
          <w:lang w:val="en-US" w:eastAsia="zh-CN"/>
        </w:rPr>
      </w:pPr>
      <w:r>
        <w:rPr>
          <w:rFonts w:hint="eastAsia" w:ascii="方正仿宋_GBK" w:hAnsi="方正仿宋_GBK" w:eastAsia="方正仿宋_GBK" w:cs="方正仿宋_GBK"/>
          <w:b w:val="0"/>
          <w:bCs w:val="0"/>
          <w:color w:val="auto"/>
          <w:sz w:val="33"/>
          <w:szCs w:val="33"/>
          <w:lang w:val="en-US" w:eastAsia="zh-CN"/>
        </w:rPr>
        <w:t>计划生育服务项目的实施，引导了计划生育国策的有效执行，初步解决了部分计划生育家庭的实际困难，提高了计生家庭发展能力，促进了社会稳定。（1）赢得了民心。特别扶助制度的实施彰显了以人为本的执政理念，让计划生育特殊家庭感受到“在社会上有地位，经济上得实惠，养老有保障”，一定程度解决了他们后顾之忧。（2）作出了示范。计划生育奖励扶助制度和特别扶助制度独特的政策设计、机制构架、运作程序、发放模式对落实其他优惠政策具有借鉴作用，对引导财政资金向社会管理和公共服务倾斜，建立利益导向和“以奖代补”的投入新机制产生了积极影响。</w:t>
      </w:r>
      <w:r>
        <w:rPr>
          <w:rFonts w:hint="eastAsia" w:ascii="方正仿宋_GBK" w:hAnsi="方正仿宋_GBK" w:eastAsia="方正仿宋_GBK" w:cs="方正仿宋_GBK"/>
          <w:color w:val="auto"/>
          <w:sz w:val="33"/>
          <w:szCs w:val="33"/>
          <w:lang w:eastAsia="zh-CN"/>
        </w:rPr>
        <w:t>（</w:t>
      </w:r>
      <w:r>
        <w:rPr>
          <w:rFonts w:hint="eastAsia" w:ascii="方正仿宋_GBK" w:hAnsi="方正仿宋_GBK" w:eastAsia="方正仿宋_GBK" w:cs="方正仿宋_GBK"/>
          <w:color w:val="auto"/>
          <w:sz w:val="33"/>
          <w:szCs w:val="33"/>
          <w:lang w:val="en-US" w:eastAsia="zh-CN"/>
        </w:rPr>
        <w:t>3</w:t>
      </w:r>
      <w:r>
        <w:rPr>
          <w:rFonts w:hint="eastAsia" w:ascii="方正仿宋_GBK" w:hAnsi="方正仿宋_GBK" w:eastAsia="方正仿宋_GBK" w:cs="方正仿宋_GBK"/>
          <w:color w:val="auto"/>
          <w:sz w:val="33"/>
          <w:szCs w:val="33"/>
          <w:lang w:eastAsia="zh-CN"/>
        </w:rPr>
        <w:t>）</w:t>
      </w:r>
      <w:r>
        <w:rPr>
          <w:rFonts w:hint="eastAsia" w:ascii="方正仿宋_GBK" w:hAnsi="方正仿宋_GBK" w:eastAsia="方正仿宋_GBK" w:cs="方正仿宋_GBK"/>
          <w:color w:val="auto"/>
          <w:sz w:val="33"/>
          <w:szCs w:val="33"/>
        </w:rPr>
        <w:t>为探索解决农村实际问题提供了新思路，许多群众和基层干部认为，</w:t>
      </w:r>
      <w:r>
        <w:rPr>
          <w:rFonts w:hint="eastAsia" w:ascii="方正仿宋_GBK" w:hAnsi="方正仿宋_GBK" w:eastAsia="方正仿宋_GBK" w:cs="方正仿宋_GBK"/>
          <w:color w:val="auto"/>
          <w:sz w:val="33"/>
          <w:szCs w:val="33"/>
          <w:lang w:eastAsia="zh-CN"/>
        </w:rPr>
        <w:t>计划生育服务项目资金</w:t>
      </w:r>
      <w:r>
        <w:rPr>
          <w:rFonts w:hint="eastAsia" w:ascii="方正仿宋_GBK" w:hAnsi="方正仿宋_GBK" w:eastAsia="方正仿宋_GBK" w:cs="方正仿宋_GBK"/>
          <w:color w:val="auto"/>
          <w:sz w:val="33"/>
          <w:szCs w:val="33"/>
        </w:rPr>
        <w:t>发放到每户虽然数目不多，但综合效应大，这个政策不仅缓解了农村部分计划生育家庭的实际困难，而且加快</w:t>
      </w:r>
      <w:r>
        <w:rPr>
          <w:rFonts w:hint="eastAsia" w:ascii="方正仿宋_GBK" w:hAnsi="方正仿宋_GBK" w:eastAsia="方正仿宋_GBK" w:cs="方正仿宋_GBK"/>
          <w:color w:val="auto"/>
          <w:sz w:val="33"/>
          <w:szCs w:val="33"/>
          <w:lang w:eastAsia="zh-CN"/>
        </w:rPr>
        <w:t>了原</w:t>
      </w:r>
      <w:r>
        <w:rPr>
          <w:rFonts w:hint="eastAsia" w:ascii="方正仿宋_GBK" w:hAnsi="方正仿宋_GBK" w:eastAsia="方正仿宋_GBK" w:cs="方正仿宋_GBK"/>
          <w:color w:val="auto"/>
          <w:sz w:val="33"/>
          <w:szCs w:val="33"/>
        </w:rPr>
        <w:t>贫困地区脱贫步伐，</w:t>
      </w:r>
      <w:r>
        <w:rPr>
          <w:rFonts w:hint="eastAsia" w:ascii="方正仿宋_GBK" w:hAnsi="方正仿宋_GBK" w:eastAsia="方正仿宋_GBK" w:cs="方正仿宋_GBK"/>
          <w:color w:val="auto"/>
          <w:sz w:val="33"/>
          <w:szCs w:val="33"/>
          <w:lang w:eastAsia="zh-CN"/>
        </w:rPr>
        <w:t>对</w:t>
      </w:r>
      <w:r>
        <w:rPr>
          <w:rFonts w:hint="eastAsia" w:ascii="方正仿宋_GBK" w:hAnsi="方正仿宋_GBK" w:eastAsia="方正仿宋_GBK" w:cs="方正仿宋_GBK"/>
          <w:color w:val="auto"/>
          <w:sz w:val="33"/>
          <w:szCs w:val="33"/>
        </w:rPr>
        <w:t>建立农村社会保障制度发挥了重要作用。</w:t>
      </w:r>
      <w:r>
        <w:rPr>
          <w:rFonts w:hint="eastAsia" w:ascii="方正仿宋_GBK" w:hAnsi="方正仿宋_GBK" w:eastAsia="方正仿宋_GBK" w:cs="方正仿宋_GBK"/>
          <w:b w:val="0"/>
          <w:bCs w:val="0"/>
          <w:color w:val="auto"/>
          <w:sz w:val="33"/>
          <w:szCs w:val="33"/>
          <w:lang w:val="en-US" w:eastAsia="zh-CN"/>
        </w:rPr>
        <w:t>（4）促进了转型。计划生育服务项目实施过程中，干部工作理念逐步得到转变，服务意识进一步增强，工作作风进一步改变，促进了工作的转型发展，密切了干群关系。</w:t>
      </w:r>
    </w:p>
    <w:p>
      <w:pPr>
        <w:keepNext w:val="0"/>
        <w:keepLines w:val="0"/>
        <w:pageBreakBefore w:val="0"/>
        <w:widowControl/>
        <w:kinsoku/>
        <w:wordWrap/>
        <w:overflowPunct/>
        <w:topLinePunct w:val="0"/>
        <w:autoSpaceDE/>
        <w:autoSpaceDN/>
        <w:bidi w:val="0"/>
        <w:adjustRightInd/>
        <w:spacing w:beforeAutospacing="0" w:afterAutospacing="0" w:line="590" w:lineRule="exact"/>
        <w:ind w:firstLine="660" w:firstLineChars="200"/>
        <w:jc w:val="both"/>
        <w:textAlignment w:val="auto"/>
        <w:outlineLvl w:val="9"/>
        <w:rPr>
          <w:rFonts w:hint="default" w:ascii="Times New Roman" w:hAnsi="Times New Roman" w:eastAsia="方正黑体_GBK" w:cs="Times New Roman"/>
          <w:b w:val="0"/>
          <w:bCs w:val="0"/>
          <w:color w:val="000000"/>
          <w:sz w:val="33"/>
          <w:szCs w:val="33"/>
          <w:lang w:val="zh-CN"/>
        </w:rPr>
      </w:pPr>
      <w:r>
        <w:rPr>
          <w:rFonts w:hint="default" w:ascii="Times New Roman" w:hAnsi="Times New Roman" w:eastAsia="方正黑体_GBK" w:cs="Times New Roman"/>
          <w:b w:val="0"/>
          <w:bCs w:val="0"/>
          <w:color w:val="000000"/>
          <w:sz w:val="33"/>
          <w:szCs w:val="33"/>
          <w:lang w:val="zh-CN"/>
        </w:rPr>
        <w:t>四、评价结论</w:t>
      </w:r>
    </w:p>
    <w:p>
      <w:pPr>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sz w:val="33"/>
          <w:szCs w:val="33"/>
          <w:lang w:val="zh-CN"/>
        </w:rPr>
        <w:t>20</w:t>
      </w:r>
      <w:r>
        <w:rPr>
          <w:rFonts w:hint="default" w:ascii="Times New Roman" w:hAnsi="Times New Roman" w:eastAsia="方正仿宋_GBK" w:cs="Times New Roman"/>
          <w:b w:val="0"/>
          <w:bCs w:val="0"/>
          <w:sz w:val="33"/>
          <w:szCs w:val="33"/>
          <w:lang w:val="en-US" w:eastAsia="zh-CN"/>
        </w:rPr>
        <w:t>23</w:t>
      </w:r>
      <w:r>
        <w:rPr>
          <w:rFonts w:hint="default" w:ascii="Times New Roman" w:hAnsi="Times New Roman" w:eastAsia="方正仿宋_GBK" w:cs="Times New Roman"/>
          <w:b w:val="0"/>
          <w:bCs w:val="0"/>
          <w:sz w:val="33"/>
          <w:szCs w:val="33"/>
          <w:lang w:val="zh-CN"/>
        </w:rPr>
        <w:t>年计划生育</w:t>
      </w:r>
      <w:r>
        <w:rPr>
          <w:rFonts w:hint="eastAsia" w:ascii="Times New Roman" w:hAnsi="Times New Roman" w:eastAsia="方正仿宋_GBK" w:cs="Times New Roman"/>
          <w:b w:val="0"/>
          <w:bCs w:val="0"/>
          <w:sz w:val="33"/>
          <w:szCs w:val="33"/>
          <w:lang w:val="zh-CN"/>
        </w:rPr>
        <w:t>服务</w:t>
      </w:r>
      <w:r>
        <w:rPr>
          <w:rFonts w:hint="default" w:ascii="Times New Roman" w:hAnsi="Times New Roman" w:eastAsia="方正仿宋_GBK" w:cs="Times New Roman"/>
          <w:b w:val="0"/>
          <w:bCs w:val="0"/>
          <w:sz w:val="33"/>
          <w:szCs w:val="33"/>
          <w:lang w:val="zh-CN"/>
        </w:rPr>
        <w:t xml:space="preserve">项目专项资金使用规范，资金对应的项目实施符合资金用途和计划，项目的资金管理制度和财务管理制度比较完善，资金的效绩目标在预期规划内完成并投入使用，做到专款专用，并及时拨付到位，符合资金使用标准，项目自我评价得分 </w:t>
      </w:r>
      <w:r>
        <w:rPr>
          <w:rFonts w:hint="default" w:ascii="Times New Roman" w:hAnsi="Times New Roman" w:eastAsia="方正仿宋_GBK" w:cs="Times New Roman"/>
          <w:b w:val="0"/>
          <w:bCs w:val="0"/>
          <w:color w:val="auto"/>
          <w:sz w:val="33"/>
          <w:szCs w:val="33"/>
          <w:lang w:val="zh-CN"/>
        </w:rPr>
        <w:t>9</w:t>
      </w:r>
      <w:r>
        <w:rPr>
          <w:rFonts w:hint="eastAsia" w:ascii="Times New Roman" w:hAnsi="Times New Roman" w:eastAsia="方正仿宋_GBK" w:cs="Times New Roman"/>
          <w:b w:val="0"/>
          <w:bCs w:val="0"/>
          <w:color w:val="auto"/>
          <w:sz w:val="33"/>
          <w:szCs w:val="33"/>
          <w:lang w:val="en-US" w:eastAsia="zh-CN"/>
        </w:rPr>
        <w:t>9</w:t>
      </w:r>
      <w:r>
        <w:rPr>
          <w:rFonts w:hint="default" w:ascii="Times New Roman" w:hAnsi="Times New Roman" w:eastAsia="方正仿宋_GBK" w:cs="Times New Roman"/>
          <w:b w:val="0"/>
          <w:bCs w:val="0"/>
          <w:color w:val="auto"/>
          <w:sz w:val="33"/>
          <w:szCs w:val="33"/>
          <w:lang w:val="zh-CN"/>
        </w:rPr>
        <w:t>分</w:t>
      </w:r>
      <w:r>
        <w:rPr>
          <w:rFonts w:hint="eastAsia" w:ascii="Times New Roman" w:hAnsi="Times New Roman" w:eastAsia="方正仿宋_GBK" w:cs="Times New Roman"/>
          <w:b w:val="0"/>
          <w:bCs w:val="0"/>
          <w:color w:val="auto"/>
          <w:sz w:val="33"/>
          <w:szCs w:val="33"/>
          <w:lang w:val="zh-CN"/>
        </w:rPr>
        <w:t>（群众满意度扣</w:t>
      </w:r>
      <w:r>
        <w:rPr>
          <w:rFonts w:hint="eastAsia" w:ascii="Times New Roman" w:hAnsi="Times New Roman" w:eastAsia="方正仿宋_GBK" w:cs="Times New Roman"/>
          <w:b w:val="0"/>
          <w:bCs w:val="0"/>
          <w:color w:val="auto"/>
          <w:sz w:val="33"/>
          <w:szCs w:val="33"/>
          <w:lang w:val="en-US" w:eastAsia="zh-CN"/>
        </w:rPr>
        <w:t>1分</w:t>
      </w:r>
      <w:r>
        <w:rPr>
          <w:rFonts w:hint="eastAsia" w:ascii="Times New Roman" w:hAnsi="Times New Roman" w:eastAsia="方正仿宋_GBK" w:cs="Times New Roman"/>
          <w:b w:val="0"/>
          <w:bCs w:val="0"/>
          <w:color w:val="auto"/>
          <w:sz w:val="33"/>
          <w:szCs w:val="33"/>
          <w:lang w:val="zh-CN"/>
        </w:rPr>
        <w:t>）</w:t>
      </w:r>
      <w:r>
        <w:rPr>
          <w:rFonts w:hint="default" w:ascii="Times New Roman" w:hAnsi="Times New Roman" w:eastAsia="方正仿宋_GBK" w:cs="Times New Roman"/>
          <w:b w:val="0"/>
          <w:bCs w:val="0"/>
          <w:color w:val="auto"/>
          <w:sz w:val="33"/>
          <w:szCs w:val="33"/>
          <w:lang w:val="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黑体_GBK" w:cs="Times New Roman"/>
          <w:b w:val="0"/>
          <w:bCs w:val="0"/>
          <w:sz w:val="33"/>
          <w:szCs w:val="33"/>
          <w:lang w:eastAsia="zh-CN"/>
        </w:rPr>
      </w:pPr>
      <w:r>
        <w:rPr>
          <w:rFonts w:hint="default" w:ascii="Times New Roman" w:hAnsi="Times New Roman" w:eastAsia="方正黑体_GBK" w:cs="Times New Roman"/>
          <w:b w:val="0"/>
          <w:bCs w:val="0"/>
          <w:sz w:val="33"/>
          <w:szCs w:val="33"/>
          <w:lang w:eastAsia="zh-CN"/>
        </w:rPr>
        <w:t>五、存在的主要问题</w:t>
      </w:r>
    </w:p>
    <w:p>
      <w:pPr>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default" w:ascii="Times New Roman" w:hAnsi="Times New Roman" w:eastAsia="方正仿宋_GBK" w:cs="Times New Roman"/>
          <w:b w:val="0"/>
          <w:bCs w:val="0"/>
          <w:color w:val="auto"/>
          <w:sz w:val="33"/>
          <w:szCs w:val="33"/>
          <w:lang w:eastAsia="zh-CN"/>
        </w:rPr>
      </w:pPr>
      <w:r>
        <w:rPr>
          <w:rFonts w:hint="default" w:ascii="Times New Roman" w:hAnsi="Times New Roman" w:eastAsia="方正仿宋_GBK" w:cs="Times New Roman"/>
          <w:b w:val="0"/>
          <w:bCs w:val="0"/>
          <w:sz w:val="33"/>
          <w:szCs w:val="33"/>
          <w:lang w:eastAsia="zh-CN"/>
        </w:rPr>
        <w:t>（一）</w:t>
      </w:r>
      <w:r>
        <w:rPr>
          <w:rFonts w:hint="default" w:ascii="Times New Roman" w:hAnsi="Times New Roman" w:eastAsia="方正仿宋_GBK" w:cs="Times New Roman"/>
          <w:b w:val="0"/>
          <w:bCs w:val="0"/>
          <w:color w:val="auto"/>
          <w:sz w:val="33"/>
          <w:szCs w:val="33"/>
          <w:lang w:eastAsia="zh-CN"/>
        </w:rPr>
        <w:t>存在延期申报现象。在实际工作中由于个别乡镇宣传、摸底尚不够到位，群众证明资料提交不及时等原因，造成部分外出对象由于不知晓有关规定而未能在到年龄的当年办</w:t>
      </w:r>
      <w:r>
        <w:rPr>
          <w:rFonts w:hint="eastAsia" w:ascii="Times New Roman" w:hAnsi="Times New Roman" w:eastAsia="方正仿宋_GBK" w:cs="Times New Roman"/>
          <w:b w:val="0"/>
          <w:bCs w:val="0"/>
          <w:color w:val="auto"/>
          <w:sz w:val="33"/>
          <w:szCs w:val="33"/>
          <w:lang w:eastAsia="zh-CN"/>
        </w:rPr>
        <w:t>理</w:t>
      </w:r>
      <w:r>
        <w:rPr>
          <w:rFonts w:hint="default" w:ascii="Times New Roman" w:hAnsi="Times New Roman" w:eastAsia="方正仿宋_GBK" w:cs="Times New Roman"/>
          <w:b w:val="0"/>
          <w:bCs w:val="0"/>
          <w:color w:val="auto"/>
          <w:sz w:val="33"/>
          <w:szCs w:val="33"/>
          <w:lang w:eastAsia="zh-CN"/>
        </w:rPr>
        <w:t>。</w:t>
      </w:r>
    </w:p>
    <w:p>
      <w:pPr>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default" w:ascii="Times New Roman" w:hAnsi="Times New Roman" w:eastAsia="方正仿宋_GBK" w:cs="Times New Roman"/>
          <w:b w:val="0"/>
          <w:bCs w:val="0"/>
          <w:sz w:val="33"/>
          <w:szCs w:val="33"/>
        </w:rPr>
      </w:pPr>
      <w:r>
        <w:rPr>
          <w:rFonts w:hint="default" w:ascii="Times New Roman" w:hAnsi="Times New Roman" w:eastAsia="方正仿宋_GBK" w:cs="Times New Roman"/>
          <w:b w:val="0"/>
          <w:bCs w:val="0"/>
          <w:sz w:val="33"/>
          <w:szCs w:val="33"/>
          <w:lang w:eastAsia="zh-CN"/>
        </w:rPr>
        <w:t>（二）</w:t>
      </w:r>
      <w:r>
        <w:rPr>
          <w:rFonts w:hint="default" w:ascii="Times New Roman" w:hAnsi="Times New Roman" w:eastAsia="方正仿宋_GBK" w:cs="Times New Roman"/>
          <w:b w:val="0"/>
          <w:bCs w:val="0"/>
          <w:sz w:val="33"/>
          <w:szCs w:val="33"/>
        </w:rPr>
        <w:t>电话</w:t>
      </w:r>
      <w:r>
        <w:rPr>
          <w:rFonts w:hint="default" w:ascii="Times New Roman" w:hAnsi="Times New Roman" w:eastAsia="方正仿宋_GBK" w:cs="Times New Roman"/>
          <w:b w:val="0"/>
          <w:bCs w:val="0"/>
          <w:sz w:val="33"/>
          <w:szCs w:val="33"/>
          <w:lang w:eastAsia="zh-CN"/>
        </w:rPr>
        <w:t>抽查</w:t>
      </w:r>
      <w:r>
        <w:rPr>
          <w:rFonts w:hint="default" w:ascii="Times New Roman" w:hAnsi="Times New Roman" w:eastAsia="方正仿宋_GBK" w:cs="Times New Roman"/>
          <w:b w:val="0"/>
          <w:bCs w:val="0"/>
          <w:sz w:val="33"/>
          <w:szCs w:val="33"/>
        </w:rPr>
        <w:t>时，群众反映</w:t>
      </w:r>
      <w:r>
        <w:rPr>
          <w:rFonts w:hint="default" w:ascii="Times New Roman" w:hAnsi="Times New Roman" w:eastAsia="方正仿宋_GBK" w:cs="Times New Roman"/>
          <w:b w:val="0"/>
          <w:bCs w:val="0"/>
          <w:sz w:val="33"/>
          <w:szCs w:val="33"/>
          <w:lang w:eastAsia="zh-CN"/>
        </w:rPr>
        <w:t>乡镇个别</w:t>
      </w:r>
      <w:r>
        <w:rPr>
          <w:rFonts w:hint="default" w:ascii="Times New Roman" w:hAnsi="Times New Roman" w:eastAsia="方正仿宋_GBK" w:cs="Times New Roman"/>
          <w:b w:val="0"/>
          <w:bCs w:val="0"/>
          <w:sz w:val="33"/>
          <w:szCs w:val="33"/>
        </w:rPr>
        <w:t>工作人员服务质量有待提高。</w:t>
      </w:r>
    </w:p>
    <w:p>
      <w:pPr>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default" w:ascii="Times New Roman" w:hAnsi="Times New Roman" w:eastAsia="方正黑体_GBK" w:cs="Times New Roman"/>
          <w:b w:val="0"/>
          <w:bCs w:val="0"/>
          <w:sz w:val="33"/>
          <w:szCs w:val="33"/>
          <w:lang w:eastAsia="zh-CN"/>
        </w:rPr>
      </w:pPr>
      <w:r>
        <w:rPr>
          <w:rFonts w:hint="default" w:ascii="Times New Roman" w:hAnsi="Times New Roman" w:eastAsia="方正黑体_GBK" w:cs="Times New Roman"/>
          <w:b w:val="0"/>
          <w:bCs w:val="0"/>
          <w:sz w:val="33"/>
          <w:szCs w:val="33"/>
          <w:lang w:eastAsia="zh-CN"/>
        </w:rPr>
        <w:t>六、改进建议</w:t>
      </w:r>
    </w:p>
    <w:p>
      <w:pPr>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sz w:val="33"/>
          <w:szCs w:val="33"/>
        </w:rPr>
        <w:t xml:space="preserve"> 1.</w:t>
      </w:r>
      <w:r>
        <w:rPr>
          <w:rFonts w:hint="default" w:ascii="Times New Roman" w:hAnsi="Times New Roman" w:eastAsia="方正仿宋_GBK" w:cs="Times New Roman"/>
          <w:b w:val="0"/>
          <w:bCs w:val="0"/>
          <w:color w:val="auto"/>
          <w:sz w:val="33"/>
          <w:szCs w:val="33"/>
          <w:lang w:val="en-US" w:eastAsia="zh-CN"/>
        </w:rPr>
        <w:t>加强政策宣传培训，</w:t>
      </w:r>
      <w:r>
        <w:rPr>
          <w:rFonts w:hint="default" w:ascii="Times New Roman" w:hAnsi="Times New Roman" w:eastAsia="方正仿宋_GBK" w:cs="Times New Roman"/>
          <w:b w:val="0"/>
          <w:bCs w:val="0"/>
          <w:sz w:val="33"/>
          <w:szCs w:val="33"/>
        </w:rPr>
        <w:t>充分利用政府网站、横幅标语、宣传资料、计生政务公开宣传栏等多种形式，加大对</w:t>
      </w:r>
      <w:r>
        <w:rPr>
          <w:rFonts w:hint="default" w:ascii="Times New Roman" w:hAnsi="Times New Roman" w:eastAsia="方正仿宋_GBK" w:cs="Times New Roman"/>
          <w:b w:val="0"/>
          <w:bCs w:val="0"/>
          <w:sz w:val="33"/>
          <w:szCs w:val="33"/>
          <w:lang w:eastAsia="zh-CN"/>
        </w:rPr>
        <w:t>计划生育</w:t>
      </w:r>
      <w:r>
        <w:rPr>
          <w:rFonts w:hint="eastAsia" w:ascii="Times New Roman" w:hAnsi="Times New Roman" w:eastAsia="方正仿宋_GBK" w:cs="Times New Roman"/>
          <w:b w:val="0"/>
          <w:bCs w:val="0"/>
          <w:sz w:val="33"/>
          <w:szCs w:val="33"/>
          <w:lang w:eastAsia="zh-CN"/>
        </w:rPr>
        <w:t>惠民惠农</w:t>
      </w:r>
      <w:r>
        <w:rPr>
          <w:rFonts w:hint="default" w:ascii="Times New Roman" w:hAnsi="Times New Roman" w:eastAsia="方正仿宋_GBK" w:cs="Times New Roman"/>
          <w:b w:val="0"/>
          <w:bCs w:val="0"/>
          <w:sz w:val="33"/>
          <w:szCs w:val="33"/>
        </w:rPr>
        <w:t>政策的宣传，</w:t>
      </w:r>
      <w:r>
        <w:rPr>
          <w:rFonts w:hint="default" w:ascii="Times New Roman" w:hAnsi="Times New Roman" w:eastAsia="方正仿宋_GBK" w:cs="Times New Roman"/>
          <w:b w:val="0"/>
          <w:bCs w:val="0"/>
          <w:color w:val="auto"/>
          <w:sz w:val="33"/>
          <w:szCs w:val="33"/>
          <w:lang w:val="en-US" w:eastAsia="zh-CN"/>
        </w:rPr>
        <w:t>特别是加强重点及适龄人群宣传，着力提高群众政策知晓率，努力减少因政策知晓不高而造成的延迟申报。</w:t>
      </w:r>
    </w:p>
    <w:p>
      <w:pPr>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default" w:ascii="Times New Roman" w:hAnsi="Times New Roman" w:eastAsia="方正仿宋_GBK" w:cs="Times New Roman"/>
          <w:b w:val="0"/>
          <w:bCs w:val="0"/>
          <w:color w:val="auto"/>
          <w:spacing w:val="0"/>
          <w:sz w:val="33"/>
          <w:szCs w:val="33"/>
        </w:rPr>
      </w:pPr>
      <w:r>
        <w:rPr>
          <w:rFonts w:hint="default" w:ascii="Times New Roman" w:hAnsi="Times New Roman" w:eastAsia="方正仿宋_GBK" w:cs="Times New Roman"/>
          <w:b w:val="0"/>
          <w:bCs w:val="0"/>
          <w:color w:val="auto"/>
          <w:spacing w:val="0"/>
          <w:sz w:val="33"/>
          <w:szCs w:val="33"/>
        </w:rPr>
        <w:t>2.</w:t>
      </w:r>
      <w:r>
        <w:rPr>
          <w:rFonts w:hint="default" w:ascii="Times New Roman" w:hAnsi="Times New Roman" w:eastAsia="方正仿宋_GBK" w:cs="Times New Roman"/>
          <w:b w:val="0"/>
          <w:bCs w:val="0"/>
          <w:color w:val="auto"/>
          <w:spacing w:val="0"/>
          <w:sz w:val="33"/>
          <w:szCs w:val="33"/>
          <w:lang w:val="en-US" w:eastAsia="zh-CN"/>
        </w:rPr>
        <w:t>加强对干部思想作风、工作作风教育，强化为民服务意识，深化为民服务情怀，增强工作责任心和执行力，主动深入群众，主动上门服务，接受群众监督，</w:t>
      </w:r>
      <w:r>
        <w:rPr>
          <w:rFonts w:hint="default" w:ascii="Times New Roman" w:hAnsi="Times New Roman" w:eastAsia="方正仿宋_GBK" w:cs="Times New Roman"/>
          <w:b w:val="0"/>
          <w:bCs w:val="0"/>
          <w:color w:val="auto"/>
          <w:spacing w:val="0"/>
          <w:sz w:val="33"/>
          <w:szCs w:val="33"/>
        </w:rPr>
        <w:t>不断提高群众满意度。</w:t>
      </w:r>
    </w:p>
    <w:p>
      <w:pPr>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default" w:ascii="Times New Roman" w:hAnsi="Times New Roman" w:eastAsia="方正仿宋_GBK" w:cs="Times New Roman"/>
          <w:b w:val="0"/>
          <w:bCs w:val="0"/>
          <w:color w:val="000000"/>
          <w:sz w:val="33"/>
          <w:szCs w:val="33"/>
          <w:lang w:val="en-US" w:eastAsia="zh-CN"/>
        </w:rPr>
      </w:pPr>
    </w:p>
    <w:p>
      <w:pPr>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default" w:ascii="Times New Roman" w:hAnsi="Times New Roman" w:eastAsia="方正仿宋_GBK" w:cs="Times New Roman"/>
          <w:b w:val="0"/>
          <w:bCs w:val="0"/>
          <w:color w:val="000000"/>
          <w:sz w:val="33"/>
          <w:szCs w:val="33"/>
          <w:lang w:val="en-US" w:eastAsia="zh-CN"/>
        </w:rPr>
      </w:pPr>
    </w:p>
    <w:p>
      <w:pPr>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default" w:ascii="Times New Roman" w:hAnsi="Times New Roman" w:eastAsia="方正仿宋_GBK" w:cs="Times New Roman"/>
          <w:b w:val="0"/>
          <w:bCs w:val="0"/>
          <w:color w:val="000000"/>
          <w:sz w:val="33"/>
          <w:szCs w:val="33"/>
          <w:lang w:val="en-US" w:eastAsia="zh-CN"/>
        </w:rPr>
      </w:pPr>
      <w:r>
        <w:rPr>
          <w:rFonts w:hint="default" w:ascii="Times New Roman" w:hAnsi="Times New Roman" w:eastAsia="方正仿宋_GBK" w:cs="Times New Roman"/>
          <w:b w:val="0"/>
          <w:bCs w:val="0"/>
          <w:color w:val="000000"/>
          <w:sz w:val="33"/>
          <w:szCs w:val="33"/>
          <w:lang w:val="en-US" w:eastAsia="zh-CN"/>
        </w:rPr>
        <w:t>　　　　　　　　　　  广安市前锋区卫生健康局</w:t>
      </w:r>
    </w:p>
    <w:p>
      <w:pPr>
        <w:keepNext w:val="0"/>
        <w:keepLines w:val="0"/>
        <w:pageBreakBefore w:val="0"/>
        <w:kinsoku/>
        <w:wordWrap/>
        <w:overflowPunct/>
        <w:topLinePunct w:val="0"/>
        <w:autoSpaceDE/>
        <w:autoSpaceDN/>
        <w:bidi w:val="0"/>
        <w:adjustRightInd/>
        <w:spacing w:line="590" w:lineRule="exact"/>
        <w:ind w:firstLine="660" w:firstLineChars="200"/>
        <w:jc w:val="both"/>
        <w:textAlignment w:val="auto"/>
        <w:rPr>
          <w:rFonts w:hint="default" w:ascii="Times New Roman" w:hAnsi="Times New Roman" w:eastAsia="方正仿宋_GBK" w:cs="Times New Roman"/>
          <w:b w:val="0"/>
          <w:bCs w:val="0"/>
          <w:color w:val="000000"/>
          <w:sz w:val="33"/>
          <w:szCs w:val="33"/>
          <w:lang w:val="en-US" w:eastAsia="zh-CN"/>
        </w:rPr>
      </w:pPr>
      <w:r>
        <w:rPr>
          <w:rFonts w:hint="default" w:ascii="Times New Roman" w:hAnsi="Times New Roman" w:eastAsia="方正仿宋_GBK" w:cs="Times New Roman"/>
          <w:b w:val="0"/>
          <w:bCs w:val="0"/>
          <w:color w:val="000000"/>
          <w:sz w:val="33"/>
          <w:szCs w:val="33"/>
          <w:lang w:val="en-US" w:eastAsia="zh-CN"/>
        </w:rPr>
        <w:t xml:space="preserve">                          202</w:t>
      </w:r>
      <w:r>
        <w:rPr>
          <w:rFonts w:hint="eastAsia" w:eastAsia="方正仿宋_GBK" w:cs="Times New Roman"/>
          <w:b w:val="0"/>
          <w:bCs w:val="0"/>
          <w:color w:val="000000"/>
          <w:sz w:val="33"/>
          <w:szCs w:val="33"/>
          <w:lang w:val="en-US" w:eastAsia="zh-CN"/>
        </w:rPr>
        <w:t>4</w:t>
      </w:r>
      <w:r>
        <w:rPr>
          <w:rFonts w:hint="default" w:ascii="Times New Roman" w:hAnsi="Times New Roman" w:eastAsia="方正仿宋_GBK" w:cs="Times New Roman"/>
          <w:b w:val="0"/>
          <w:bCs w:val="0"/>
          <w:color w:val="000000"/>
          <w:sz w:val="33"/>
          <w:szCs w:val="33"/>
          <w:lang w:val="en-US" w:eastAsia="zh-CN"/>
        </w:rPr>
        <w:t>年</w:t>
      </w:r>
      <w:r>
        <w:rPr>
          <w:rFonts w:hint="eastAsia" w:eastAsia="方正仿宋_GBK" w:cs="Times New Roman"/>
          <w:b w:val="0"/>
          <w:bCs w:val="0"/>
          <w:color w:val="000000"/>
          <w:sz w:val="33"/>
          <w:szCs w:val="33"/>
          <w:lang w:val="en-US" w:eastAsia="zh-CN"/>
        </w:rPr>
        <w:t>8</w:t>
      </w:r>
      <w:r>
        <w:rPr>
          <w:rFonts w:hint="default" w:ascii="Times New Roman" w:hAnsi="Times New Roman" w:eastAsia="方正仿宋_GBK" w:cs="Times New Roman"/>
          <w:b w:val="0"/>
          <w:bCs w:val="0"/>
          <w:color w:val="000000"/>
          <w:sz w:val="33"/>
          <w:szCs w:val="33"/>
          <w:lang w:val="en-US" w:eastAsia="zh-CN"/>
        </w:rPr>
        <w:t>月</w:t>
      </w:r>
      <w:r>
        <w:rPr>
          <w:rFonts w:hint="eastAsia" w:eastAsia="方正仿宋_GBK" w:cs="Times New Roman"/>
          <w:b w:val="0"/>
          <w:bCs w:val="0"/>
          <w:color w:val="000000"/>
          <w:sz w:val="33"/>
          <w:szCs w:val="33"/>
          <w:lang w:val="en-US" w:eastAsia="zh-CN"/>
        </w:rPr>
        <w:t>29</w:t>
      </w:r>
      <w:r>
        <w:rPr>
          <w:rFonts w:hint="default" w:ascii="Times New Roman" w:hAnsi="Times New Roman" w:eastAsia="方正仿宋_GBK" w:cs="Times New Roman"/>
          <w:b w:val="0"/>
          <w:bCs w:val="0"/>
          <w:color w:val="000000"/>
          <w:sz w:val="33"/>
          <w:szCs w:val="33"/>
          <w:lang w:val="en-US" w:eastAsia="zh-CN"/>
        </w:rPr>
        <w:t>日</w:t>
      </w:r>
    </w:p>
    <w:p>
      <w:pPr>
        <w:keepNext/>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黑体" w:hAnsi="黑体" w:eastAsia="黑体"/>
          <w:color w:val="auto"/>
          <w:kern w:val="44"/>
          <w:sz w:val="44"/>
          <w:szCs w:val="24"/>
          <w:lang w:val="en-US"/>
        </w:rPr>
      </w:pPr>
    </w:p>
    <w:p>
      <w:pPr>
        <w:rPr>
          <w:rFonts w:hint="eastAsia" w:ascii="黑体" w:hAnsi="黑体" w:eastAsia="黑体"/>
          <w:color w:val="auto"/>
          <w:kern w:val="44"/>
          <w:sz w:val="44"/>
          <w:szCs w:val="24"/>
          <w:lang w:val="en-US"/>
        </w:rPr>
      </w:pPr>
      <w:r>
        <w:rPr>
          <w:rFonts w:hint="eastAsia" w:ascii="黑体" w:hAnsi="黑体" w:eastAsia="黑体"/>
          <w:color w:val="auto"/>
          <w:kern w:val="44"/>
          <w:sz w:val="44"/>
          <w:szCs w:val="24"/>
          <w:lang w:val="en-US"/>
        </w:rPr>
        <w:br w:type="page"/>
      </w:r>
    </w:p>
    <w:p>
      <w:pPr>
        <w:spacing w:line="600" w:lineRule="exact"/>
        <w:jc w:val="center"/>
        <w:outlineLvl w:val="0"/>
        <w:rPr>
          <w:rFonts w:hint="eastAsia" w:ascii="仿宋" w:hAnsi="仿宋" w:eastAsia="仿宋"/>
          <w:color w:val="auto"/>
          <w:kern w:val="2"/>
          <w:sz w:val="21"/>
          <w:szCs w:val="24"/>
          <w:lang w:val="en-US"/>
        </w:rPr>
      </w:pPr>
      <w:bookmarkStart w:id="43" w:name="_Toc26248"/>
      <w:bookmarkStart w:id="44" w:name="_Toc5368"/>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 附表</w:t>
      </w:r>
      <w:bookmarkEnd w:id="43"/>
      <w:bookmarkEnd w:id="44"/>
    </w:p>
    <w:p>
      <w:pPr>
        <w:pStyle w:val="3"/>
        <w:keepNext/>
        <w:keepLines/>
        <w:spacing w:before="260" w:after="260" w:line="408" w:lineRule="auto"/>
        <w:jc w:val="both"/>
        <w:rPr>
          <w:rFonts w:hint="eastAsia" w:ascii="仿宋" w:hAnsi="仿宋" w:eastAsia="仿宋"/>
          <w:b/>
          <w:color w:val="auto"/>
          <w:kern w:val="2"/>
          <w:sz w:val="32"/>
          <w:szCs w:val="24"/>
          <w:lang w:val="en-US"/>
        </w:rPr>
      </w:pPr>
      <w:bookmarkStart w:id="45" w:name="_Toc22019"/>
      <w:bookmarkStart w:id="46" w:name="_Toc13144"/>
      <w:r>
        <w:rPr>
          <w:rFonts w:hint="eastAsia" w:ascii="仿宋" w:hAnsi="仿宋" w:eastAsia="仿宋"/>
          <w:color w:val="auto"/>
          <w:kern w:val="2"/>
          <w:sz w:val="32"/>
          <w:szCs w:val="24"/>
          <w:lang w:val="en-US"/>
        </w:rPr>
        <w:t>一、收入支出决算总表</w:t>
      </w:r>
      <w:bookmarkEnd w:id="45"/>
      <w:bookmarkEnd w:id="46"/>
    </w:p>
    <w:p>
      <w:pPr>
        <w:pStyle w:val="3"/>
        <w:keepNext/>
        <w:keepLines/>
        <w:spacing w:before="260" w:after="260" w:line="408" w:lineRule="auto"/>
        <w:jc w:val="both"/>
        <w:rPr>
          <w:rFonts w:hint="eastAsia" w:ascii="仿宋" w:hAnsi="仿宋" w:eastAsia="仿宋"/>
          <w:b/>
          <w:color w:val="auto"/>
          <w:kern w:val="2"/>
          <w:sz w:val="32"/>
          <w:szCs w:val="24"/>
          <w:lang w:val="en-US"/>
        </w:rPr>
      </w:pPr>
      <w:bookmarkStart w:id="47" w:name="_Toc21219"/>
      <w:bookmarkStart w:id="48" w:name="_Toc29793"/>
      <w:r>
        <w:rPr>
          <w:rFonts w:hint="eastAsia" w:ascii="仿宋" w:hAnsi="仿宋" w:eastAsia="仿宋"/>
          <w:color w:val="auto"/>
          <w:kern w:val="2"/>
          <w:sz w:val="32"/>
          <w:szCs w:val="24"/>
          <w:lang w:val="en-US"/>
        </w:rPr>
        <w:t>二、收入决算表</w:t>
      </w:r>
      <w:bookmarkEnd w:id="47"/>
      <w:bookmarkEnd w:id="48"/>
    </w:p>
    <w:p>
      <w:pPr>
        <w:pStyle w:val="3"/>
        <w:keepNext/>
        <w:keepLines/>
        <w:spacing w:before="260" w:after="260" w:line="408" w:lineRule="auto"/>
        <w:jc w:val="both"/>
        <w:rPr>
          <w:rFonts w:hint="eastAsia" w:ascii="仿宋" w:hAnsi="仿宋" w:eastAsia="仿宋"/>
          <w:b/>
          <w:color w:val="auto"/>
          <w:kern w:val="2"/>
          <w:sz w:val="32"/>
          <w:szCs w:val="24"/>
          <w:lang w:val="en-US"/>
        </w:rPr>
      </w:pPr>
      <w:bookmarkStart w:id="49" w:name="_Toc11899"/>
      <w:bookmarkStart w:id="50" w:name="_Toc22975"/>
      <w:r>
        <w:rPr>
          <w:rFonts w:hint="eastAsia" w:ascii="仿宋" w:hAnsi="仿宋" w:eastAsia="仿宋"/>
          <w:color w:val="auto"/>
          <w:kern w:val="2"/>
          <w:sz w:val="32"/>
          <w:szCs w:val="24"/>
          <w:lang w:val="en-US"/>
        </w:rPr>
        <w:t>三、支出决算表</w:t>
      </w:r>
      <w:bookmarkEnd w:id="49"/>
      <w:bookmarkEnd w:id="50"/>
    </w:p>
    <w:p>
      <w:pPr>
        <w:pStyle w:val="3"/>
        <w:keepNext/>
        <w:keepLines/>
        <w:spacing w:before="260" w:after="260" w:line="408" w:lineRule="auto"/>
        <w:jc w:val="both"/>
        <w:rPr>
          <w:rFonts w:hint="eastAsia" w:ascii="仿宋" w:hAnsi="仿宋" w:eastAsia="仿宋"/>
          <w:color w:val="auto"/>
          <w:kern w:val="2"/>
          <w:sz w:val="32"/>
          <w:szCs w:val="24"/>
          <w:lang w:val="en-US"/>
        </w:rPr>
      </w:pPr>
      <w:bookmarkStart w:id="51" w:name="_Toc28259"/>
      <w:bookmarkStart w:id="52" w:name="_Toc21372"/>
      <w:r>
        <w:rPr>
          <w:rFonts w:hint="eastAsia" w:ascii="仿宋" w:hAnsi="仿宋" w:eastAsia="仿宋"/>
          <w:color w:val="auto"/>
          <w:kern w:val="2"/>
          <w:sz w:val="32"/>
          <w:szCs w:val="24"/>
          <w:lang w:val="en-US"/>
        </w:rPr>
        <w:t>四、财政拨款收入支出决算总表</w:t>
      </w:r>
      <w:bookmarkEnd w:id="51"/>
      <w:bookmarkEnd w:id="52"/>
    </w:p>
    <w:p>
      <w:pPr>
        <w:pStyle w:val="3"/>
        <w:keepNext/>
        <w:keepLines/>
        <w:spacing w:before="260" w:after="260" w:line="408" w:lineRule="auto"/>
        <w:jc w:val="both"/>
        <w:rPr>
          <w:rFonts w:hint="eastAsia" w:ascii="仿宋" w:hAnsi="仿宋" w:eastAsia="仿宋"/>
          <w:color w:val="auto"/>
          <w:kern w:val="2"/>
          <w:sz w:val="32"/>
          <w:szCs w:val="24"/>
          <w:lang w:val="en-US"/>
        </w:rPr>
      </w:pPr>
      <w:bookmarkStart w:id="53" w:name="_Toc18878"/>
      <w:bookmarkStart w:id="54" w:name="_Toc4026"/>
      <w:r>
        <w:rPr>
          <w:rFonts w:hint="eastAsia" w:ascii="仿宋" w:hAnsi="仿宋" w:eastAsia="仿宋"/>
          <w:color w:val="auto"/>
          <w:kern w:val="2"/>
          <w:sz w:val="32"/>
          <w:szCs w:val="24"/>
          <w:lang w:val="en-US"/>
        </w:rPr>
        <w:t>五、财政拨款支出决算明细表</w:t>
      </w:r>
      <w:bookmarkEnd w:id="53"/>
      <w:bookmarkEnd w:id="54"/>
    </w:p>
    <w:p>
      <w:pPr>
        <w:pStyle w:val="3"/>
        <w:keepNext/>
        <w:keepLines/>
        <w:spacing w:before="260" w:after="260" w:line="408" w:lineRule="auto"/>
        <w:jc w:val="both"/>
        <w:rPr>
          <w:rFonts w:hint="eastAsia" w:ascii="仿宋" w:hAnsi="仿宋" w:eastAsia="仿宋"/>
          <w:b/>
          <w:color w:val="auto"/>
          <w:kern w:val="2"/>
          <w:sz w:val="32"/>
          <w:szCs w:val="24"/>
          <w:lang w:val="en-US"/>
        </w:rPr>
      </w:pPr>
      <w:bookmarkStart w:id="55" w:name="_Toc15649"/>
      <w:bookmarkStart w:id="56" w:name="_Toc22936"/>
      <w:r>
        <w:rPr>
          <w:rFonts w:hint="eastAsia" w:ascii="仿宋" w:hAnsi="仿宋" w:eastAsia="仿宋"/>
          <w:color w:val="auto"/>
          <w:kern w:val="2"/>
          <w:sz w:val="32"/>
          <w:szCs w:val="24"/>
          <w:lang w:val="en-US"/>
        </w:rPr>
        <w:t>六、一般公共预算财政拨款支出决算表</w:t>
      </w:r>
      <w:bookmarkEnd w:id="55"/>
      <w:bookmarkEnd w:id="56"/>
    </w:p>
    <w:p>
      <w:pPr>
        <w:pStyle w:val="3"/>
        <w:keepNext/>
        <w:keepLines/>
        <w:spacing w:before="260" w:after="260" w:line="408" w:lineRule="auto"/>
        <w:jc w:val="both"/>
        <w:rPr>
          <w:rFonts w:hint="eastAsia" w:ascii="仿宋" w:hAnsi="仿宋" w:eastAsia="仿宋"/>
          <w:b/>
          <w:color w:val="auto"/>
          <w:kern w:val="2"/>
          <w:sz w:val="32"/>
          <w:szCs w:val="24"/>
          <w:lang w:val="en-US"/>
        </w:rPr>
      </w:pPr>
      <w:bookmarkStart w:id="57" w:name="_Toc13086"/>
      <w:bookmarkStart w:id="58" w:name="_Toc10974"/>
      <w:r>
        <w:rPr>
          <w:rFonts w:hint="eastAsia" w:ascii="仿宋" w:hAnsi="仿宋" w:eastAsia="仿宋"/>
          <w:color w:val="auto"/>
          <w:kern w:val="2"/>
          <w:sz w:val="32"/>
          <w:szCs w:val="24"/>
          <w:lang w:val="en-US"/>
        </w:rPr>
        <w:t>七、一般公共预算财政拨款支出决算明细表</w:t>
      </w:r>
      <w:bookmarkEnd w:id="57"/>
      <w:bookmarkEnd w:id="58"/>
    </w:p>
    <w:p>
      <w:pPr>
        <w:pStyle w:val="3"/>
        <w:keepNext/>
        <w:keepLines/>
        <w:spacing w:before="260" w:after="260" w:line="408" w:lineRule="auto"/>
        <w:jc w:val="both"/>
        <w:rPr>
          <w:rFonts w:hint="eastAsia" w:ascii="仿宋" w:hAnsi="仿宋" w:eastAsia="仿宋"/>
          <w:b/>
          <w:color w:val="auto"/>
          <w:kern w:val="2"/>
          <w:sz w:val="32"/>
          <w:szCs w:val="24"/>
          <w:lang w:val="en-US"/>
        </w:rPr>
      </w:pPr>
      <w:bookmarkStart w:id="59" w:name="_Toc32576"/>
      <w:bookmarkStart w:id="60" w:name="_Toc27262"/>
      <w:r>
        <w:rPr>
          <w:rFonts w:hint="eastAsia" w:ascii="仿宋" w:hAnsi="仿宋" w:eastAsia="仿宋"/>
          <w:color w:val="auto"/>
          <w:kern w:val="2"/>
          <w:sz w:val="32"/>
          <w:szCs w:val="24"/>
          <w:lang w:val="en-US"/>
        </w:rPr>
        <w:t>八、一般公共预算财政拨款基本支出决算表</w:t>
      </w:r>
      <w:bookmarkEnd w:id="59"/>
      <w:bookmarkEnd w:id="60"/>
    </w:p>
    <w:p>
      <w:pPr>
        <w:pStyle w:val="3"/>
        <w:keepNext/>
        <w:keepLines/>
        <w:spacing w:before="260" w:after="260" w:line="408" w:lineRule="auto"/>
        <w:jc w:val="both"/>
        <w:rPr>
          <w:rFonts w:hint="eastAsia" w:ascii="仿宋" w:hAnsi="仿宋" w:eastAsia="仿宋"/>
          <w:b/>
          <w:color w:val="auto"/>
          <w:kern w:val="2"/>
          <w:sz w:val="32"/>
          <w:szCs w:val="24"/>
          <w:lang w:val="en-US"/>
        </w:rPr>
      </w:pPr>
      <w:bookmarkStart w:id="61" w:name="_Toc12151"/>
      <w:bookmarkStart w:id="62" w:name="_Toc22143"/>
      <w:r>
        <w:rPr>
          <w:rFonts w:hint="eastAsia" w:ascii="仿宋" w:hAnsi="仿宋" w:eastAsia="仿宋"/>
          <w:color w:val="auto"/>
          <w:kern w:val="2"/>
          <w:sz w:val="32"/>
          <w:szCs w:val="24"/>
          <w:lang w:val="en-US"/>
        </w:rPr>
        <w:t>九、一般公共预算财政拨款项目支出决算表</w:t>
      </w:r>
      <w:bookmarkEnd w:id="61"/>
      <w:bookmarkEnd w:id="62"/>
    </w:p>
    <w:p>
      <w:pPr>
        <w:pStyle w:val="3"/>
        <w:keepNext/>
        <w:keepLines/>
        <w:spacing w:before="260" w:after="260" w:line="408" w:lineRule="auto"/>
        <w:jc w:val="both"/>
        <w:rPr>
          <w:rFonts w:hint="eastAsia" w:ascii="仿宋" w:hAnsi="仿宋" w:eastAsia="仿宋"/>
          <w:b/>
          <w:color w:val="auto"/>
          <w:kern w:val="2"/>
          <w:sz w:val="32"/>
          <w:szCs w:val="24"/>
          <w:lang w:val="en-US"/>
        </w:rPr>
      </w:pPr>
      <w:bookmarkStart w:id="63" w:name="_Toc14957"/>
      <w:bookmarkStart w:id="64" w:name="_Toc3072"/>
      <w:r>
        <w:rPr>
          <w:rFonts w:hint="eastAsia" w:ascii="仿宋" w:hAnsi="仿宋" w:eastAsia="仿宋"/>
          <w:color w:val="auto"/>
          <w:kern w:val="2"/>
          <w:sz w:val="32"/>
          <w:szCs w:val="24"/>
          <w:lang w:val="en-US"/>
        </w:rPr>
        <w:t>十、政府性基金预算财政拨款收入支出决算表</w:t>
      </w:r>
      <w:bookmarkEnd w:id="63"/>
      <w:bookmarkEnd w:id="64"/>
    </w:p>
    <w:p>
      <w:pPr>
        <w:pStyle w:val="3"/>
        <w:keepNext/>
        <w:keepLines/>
        <w:spacing w:before="260" w:after="260" w:line="408" w:lineRule="auto"/>
        <w:jc w:val="both"/>
        <w:rPr>
          <w:rFonts w:hint="eastAsia" w:ascii="仿宋" w:hAnsi="仿宋" w:eastAsia="仿宋"/>
          <w:b/>
          <w:color w:val="auto"/>
          <w:kern w:val="2"/>
          <w:sz w:val="32"/>
          <w:szCs w:val="24"/>
          <w:lang w:val="en-US"/>
        </w:rPr>
      </w:pPr>
      <w:bookmarkStart w:id="65" w:name="_Toc12081"/>
      <w:bookmarkStart w:id="66" w:name="_Toc7067"/>
      <w:r>
        <w:rPr>
          <w:rFonts w:hint="eastAsia" w:ascii="仿宋" w:hAnsi="仿宋" w:eastAsia="仿宋"/>
          <w:color w:val="auto"/>
          <w:kern w:val="2"/>
          <w:sz w:val="32"/>
          <w:szCs w:val="24"/>
          <w:lang w:val="en-US"/>
        </w:rPr>
        <w:t>十一、国有资本经营预算财政拨款收入支出决算表</w:t>
      </w:r>
      <w:bookmarkEnd w:id="65"/>
      <w:bookmarkEnd w:id="66"/>
    </w:p>
    <w:p>
      <w:pPr>
        <w:pStyle w:val="3"/>
        <w:keepNext/>
        <w:keepLines/>
        <w:spacing w:before="260" w:after="260" w:line="408" w:lineRule="auto"/>
        <w:jc w:val="both"/>
        <w:rPr>
          <w:rFonts w:hint="eastAsia" w:ascii="仿宋" w:hAnsi="仿宋" w:eastAsia="仿宋"/>
          <w:b/>
          <w:color w:val="auto"/>
          <w:kern w:val="2"/>
          <w:sz w:val="32"/>
          <w:szCs w:val="24"/>
          <w:lang w:val="en-US"/>
        </w:rPr>
      </w:pPr>
      <w:bookmarkStart w:id="67" w:name="_Toc723"/>
      <w:bookmarkStart w:id="68" w:name="_Toc23090"/>
      <w:r>
        <w:rPr>
          <w:rFonts w:hint="eastAsia" w:ascii="仿宋" w:hAnsi="仿宋" w:eastAsia="仿宋"/>
          <w:color w:val="auto"/>
          <w:kern w:val="2"/>
          <w:sz w:val="32"/>
          <w:szCs w:val="24"/>
          <w:lang w:val="en-US"/>
        </w:rPr>
        <w:t>十二、国有资本经营预算财政拨款支出决算表</w:t>
      </w:r>
      <w:bookmarkEnd w:id="67"/>
      <w:bookmarkEnd w:id="68"/>
    </w:p>
    <w:p>
      <w:pPr>
        <w:pStyle w:val="3"/>
        <w:keepNext/>
        <w:keepLines/>
        <w:spacing w:before="260" w:after="260" w:line="408" w:lineRule="auto"/>
        <w:jc w:val="both"/>
        <w:rPr>
          <w:rFonts w:hint="eastAsia" w:ascii="仿宋" w:hAnsi="仿宋" w:eastAsia="仿宋"/>
          <w:b/>
          <w:color w:val="auto"/>
          <w:kern w:val="2"/>
          <w:sz w:val="32"/>
          <w:szCs w:val="24"/>
          <w:lang w:val="en-US"/>
        </w:rPr>
      </w:pPr>
      <w:bookmarkStart w:id="69" w:name="_Toc15460"/>
      <w:bookmarkStart w:id="70" w:name="_Toc14870"/>
      <w:r>
        <w:rPr>
          <w:rFonts w:hint="eastAsia" w:ascii="仿宋" w:hAnsi="仿宋" w:eastAsia="仿宋"/>
          <w:color w:val="auto"/>
          <w:kern w:val="2"/>
          <w:sz w:val="32"/>
          <w:szCs w:val="24"/>
          <w:lang w:val="en-US"/>
        </w:rPr>
        <w:t>十三、财政拨款“三公”经费支出决算表</w:t>
      </w:r>
      <w:bookmarkEnd w:id="69"/>
      <w:bookmarkEnd w:id="70"/>
    </w:p>
    <w:sectPr>
      <w:footerReference r:id="rId3" w:type="default"/>
      <w:pgSz w:w="12240" w:h="15840"/>
      <w:pgMar w:top="1440" w:right="1803" w:bottom="1440" w:left="1803" w:header="720" w:footer="720" w:gutter="0"/>
      <w:lnNumType w:countBy="0" w:distance="36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YTk1OTRmZjIxMzEyZjZkNzE4OTc5YmQ0ZTVjNDEifQ=="/>
  </w:docVars>
  <w:rsids>
    <w:rsidRoot w:val="00172A27"/>
    <w:rsid w:val="0BA15CEB"/>
    <w:rsid w:val="0C72724E"/>
    <w:rsid w:val="0E2D1AB8"/>
    <w:rsid w:val="0E4932EC"/>
    <w:rsid w:val="0E706B3D"/>
    <w:rsid w:val="13272F7A"/>
    <w:rsid w:val="13A210ED"/>
    <w:rsid w:val="14016B9E"/>
    <w:rsid w:val="15601580"/>
    <w:rsid w:val="17F10C68"/>
    <w:rsid w:val="1ACF2D6E"/>
    <w:rsid w:val="1B3E5580"/>
    <w:rsid w:val="1D6200E8"/>
    <w:rsid w:val="214A532F"/>
    <w:rsid w:val="215718A6"/>
    <w:rsid w:val="25D7082F"/>
    <w:rsid w:val="26981CA4"/>
    <w:rsid w:val="288E4EA5"/>
    <w:rsid w:val="28BC7451"/>
    <w:rsid w:val="2ABD7E59"/>
    <w:rsid w:val="2B856638"/>
    <w:rsid w:val="2EC8340B"/>
    <w:rsid w:val="2F111C05"/>
    <w:rsid w:val="2FBD0A47"/>
    <w:rsid w:val="30BC51DF"/>
    <w:rsid w:val="34FB5BBD"/>
    <w:rsid w:val="368D0151"/>
    <w:rsid w:val="37723D27"/>
    <w:rsid w:val="39EF3F3C"/>
    <w:rsid w:val="3A850402"/>
    <w:rsid w:val="3CC86196"/>
    <w:rsid w:val="3EEC1AD7"/>
    <w:rsid w:val="404228F2"/>
    <w:rsid w:val="413606A8"/>
    <w:rsid w:val="43B050C1"/>
    <w:rsid w:val="49AE0344"/>
    <w:rsid w:val="49B16F8D"/>
    <w:rsid w:val="4A6B730C"/>
    <w:rsid w:val="4EA40C13"/>
    <w:rsid w:val="50A849F3"/>
    <w:rsid w:val="5360780D"/>
    <w:rsid w:val="53874D93"/>
    <w:rsid w:val="54A84FC1"/>
    <w:rsid w:val="5594360E"/>
    <w:rsid w:val="58F509EC"/>
    <w:rsid w:val="590A5420"/>
    <w:rsid w:val="591A1C25"/>
    <w:rsid w:val="5B73D66B"/>
    <w:rsid w:val="5D885E86"/>
    <w:rsid w:val="604C0EF7"/>
    <w:rsid w:val="60C1363A"/>
    <w:rsid w:val="61671724"/>
    <w:rsid w:val="64177A6E"/>
    <w:rsid w:val="647A1DAB"/>
    <w:rsid w:val="64E169D4"/>
    <w:rsid w:val="64EE7986"/>
    <w:rsid w:val="6727621A"/>
    <w:rsid w:val="674F4191"/>
    <w:rsid w:val="677245F9"/>
    <w:rsid w:val="69885DFC"/>
    <w:rsid w:val="698E2580"/>
    <w:rsid w:val="699C0F47"/>
    <w:rsid w:val="69FE673E"/>
    <w:rsid w:val="6ABF0FF3"/>
    <w:rsid w:val="6B00125C"/>
    <w:rsid w:val="6B757A05"/>
    <w:rsid w:val="6B771173"/>
    <w:rsid w:val="6BD1609E"/>
    <w:rsid w:val="6BD73442"/>
    <w:rsid w:val="6BE41F6B"/>
    <w:rsid w:val="70E548B1"/>
    <w:rsid w:val="788B65A2"/>
    <w:rsid w:val="79A769AC"/>
    <w:rsid w:val="7A813A3B"/>
    <w:rsid w:val="7B9A6B62"/>
    <w:rsid w:val="7BEF4448"/>
    <w:rsid w:val="7C523CFD"/>
    <w:rsid w:val="7D16490F"/>
    <w:rsid w:val="7D7F1EF9"/>
    <w:rsid w:val="7DF3F125"/>
    <w:rsid w:val="7F5C467B"/>
    <w:rsid w:val="ABFB2BDF"/>
    <w:rsid w:val="AF3DAF8C"/>
    <w:rsid w:val="BDFB326E"/>
    <w:rsid w:val="BFEF68CC"/>
    <w:rsid w:val="C5FF04ED"/>
    <w:rsid w:val="DDD6B8E2"/>
    <w:rsid w:val="DF7B8E34"/>
    <w:rsid w:val="E7FF23CE"/>
    <w:rsid w:val="EE1FCB7E"/>
    <w:rsid w:val="EF7FC35C"/>
    <w:rsid w:val="EFFE98B3"/>
    <w:rsid w:val="F2EAE742"/>
    <w:rsid w:val="F77BDE6B"/>
    <w:rsid w:val="FA7B095B"/>
    <w:rsid w:val="FADE8933"/>
    <w:rsid w:val="FDF7FFAD"/>
    <w:rsid w:val="FFF7D8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0"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link w:val="14"/>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3">
    <w:name w:val="heading 2"/>
    <w:basedOn w:val="1"/>
    <w:next w:val="1"/>
    <w:link w:val="19"/>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character" w:default="1" w:styleId="13">
    <w:name w:val="Default Paragraph Font"/>
    <w:unhideWhenUsed/>
    <w:qFormat/>
    <w:uiPriority w:val="99"/>
    <w:rPr>
      <w:rFonts w:hint="default"/>
      <w:sz w:val="24"/>
      <w:szCs w:val="24"/>
    </w:rPr>
  </w:style>
  <w:style w:type="table" w:default="1" w:styleId="12">
    <w:name w:val="Normal Table"/>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4">
    <w:name w:val="Body Text"/>
    <w:basedOn w:val="1"/>
    <w:next w:val="5"/>
    <w:link w:val="17"/>
    <w:unhideWhenUsed/>
    <w:qFormat/>
    <w:uiPriority w:val="0"/>
    <w:pPr>
      <w:spacing w:after="140" w:line="276" w:lineRule="auto"/>
    </w:pPr>
    <w:rPr>
      <w:rFonts w:hint="default"/>
      <w:sz w:val="24"/>
      <w:szCs w:val="24"/>
    </w:rPr>
  </w:style>
  <w:style w:type="paragraph" w:styleId="5">
    <w:name w:val="Title"/>
    <w:basedOn w:val="1"/>
    <w:next w:val="1"/>
    <w:qFormat/>
    <w:uiPriority w:val="0"/>
    <w:pPr>
      <w:spacing w:before="240" w:after="60"/>
      <w:jc w:val="center"/>
      <w:outlineLvl w:val="0"/>
    </w:pPr>
    <w:rPr>
      <w:rFonts w:ascii="Cambria" w:hAnsi="Cambria"/>
      <w:b/>
      <w:bCs/>
      <w:kern w:val="0"/>
      <w:sz w:val="32"/>
      <w:szCs w:val="32"/>
    </w:rPr>
  </w:style>
  <w:style w:type="paragraph" w:styleId="6">
    <w:name w:val="Body Text Indent"/>
    <w:basedOn w:val="1"/>
    <w:qFormat/>
    <w:uiPriority w:val="0"/>
    <w:pPr>
      <w:spacing w:after="120"/>
      <w:ind w:leftChars="200"/>
    </w:pPr>
    <w:rPr>
      <w:rFonts w:ascii="仿宋_GB2312"/>
      <w:szCs w:val="32"/>
    </w:rPr>
  </w:style>
  <w:style w:type="paragraph" w:styleId="7">
    <w:name w:val="footer"/>
    <w:basedOn w:val="1"/>
    <w:next w:val="8"/>
    <w:qFormat/>
    <w:uiPriority w:val="99"/>
    <w:pPr>
      <w:tabs>
        <w:tab w:val="center" w:pos="4153"/>
        <w:tab w:val="right" w:pos="8306"/>
      </w:tabs>
      <w:snapToGrid w:val="0"/>
      <w:jc w:val="left"/>
    </w:pPr>
    <w:rPr>
      <w:sz w:val="18"/>
      <w:szCs w:val="18"/>
    </w:rPr>
  </w:style>
  <w:style w:type="paragraph" w:customStyle="1" w:styleId="8">
    <w:name w:val="index 51"/>
    <w:basedOn w:val="1"/>
    <w:next w:val="1"/>
    <w:qFormat/>
    <w:uiPriority w:val="99"/>
    <w:pPr>
      <w:ind w:left="1680"/>
    </w:pPr>
  </w:style>
  <w:style w:type="paragraph" w:styleId="9">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4"/>
    <w:qFormat/>
    <w:uiPriority w:val="99"/>
    <w:pPr>
      <w:ind w:firstLine="420" w:firstLineChars="100"/>
    </w:pPr>
  </w:style>
  <w:style w:type="paragraph" w:styleId="11">
    <w:name w:val="Body Text First Indent 2"/>
    <w:basedOn w:val="6"/>
    <w:unhideWhenUsed/>
    <w:qFormat/>
    <w:uiPriority w:val="99"/>
    <w:pPr>
      <w:ind w:firstLine="420" w:firstLineChars="200"/>
    </w:pPr>
  </w:style>
  <w:style w:type="character" w:customStyle="1" w:styleId="14">
    <w:name w:val="标题 1 Char"/>
    <w:basedOn w:val="13"/>
    <w:link w:val="2"/>
    <w:qFormat/>
    <w:uiPriority w:val="9"/>
    <w:rPr>
      <w:rFonts w:hint="default" w:ascii="Times New Roman" w:hAnsi="Times New Roman" w:eastAsia="宋体" w:cs="Times New Roman"/>
      <w:sz w:val="24"/>
      <w:szCs w:val="24"/>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character" w:customStyle="1" w:styleId="17">
    <w:name w:val="正文文本 Char"/>
    <w:basedOn w:val="13"/>
    <w:link w:val="4"/>
    <w:qFormat/>
    <w:uiPriority w:val="0"/>
    <w:rPr>
      <w:rFonts w:hint="default" w:ascii="Calibri" w:hAnsi="Calibri" w:cs="Calibri"/>
      <w:kern w:val="2"/>
      <w:sz w:val="21"/>
      <w:szCs w:val="24"/>
    </w:rPr>
  </w:style>
  <w:style w:type="character" w:customStyle="1" w:styleId="18">
    <w:name w:val="font61"/>
    <w:basedOn w:val="13"/>
    <w:qFormat/>
    <w:uiPriority w:val="0"/>
    <w:rPr>
      <w:rFonts w:hint="eastAsia" w:ascii="宋体" w:hAnsi="宋体" w:eastAsia="宋体" w:cs="宋体"/>
      <w:color w:val="000000"/>
      <w:sz w:val="20"/>
      <w:szCs w:val="20"/>
      <w:u w:val="none"/>
    </w:rPr>
  </w:style>
  <w:style w:type="character" w:customStyle="1" w:styleId="19">
    <w:name w:val="标题 2 Char"/>
    <w:basedOn w:val="13"/>
    <w:link w:val="3"/>
    <w:qFormat/>
    <w:uiPriority w:val="9"/>
    <w:rPr>
      <w:rFonts w:hint="default"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1.xml"/><Relationship Id="rId10" Type="http://schemas.openxmlformats.org/officeDocument/2006/relationships/image" Target="media/image6.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c:v>
                </c:pt>
                <c:pt idx="1">
                  <c:v>公务用车购置费</c:v>
                </c:pt>
                <c:pt idx="2">
                  <c:v>公务用车运行维护费</c:v>
                </c:pt>
                <c:pt idx="3">
                  <c:v>公务接待费</c:v>
                </c:pt>
              </c:strCache>
            </c:strRef>
          </c:cat>
          <c:val>
            <c:numRef>
              <c:f>Sheet1!$B$2:$B$5</c:f>
              <c:numCache>
                <c:formatCode>General</c:formatCode>
                <c:ptCount val="4"/>
                <c:pt idx="0">
                  <c:v>0</c:v>
                </c:pt>
                <c:pt idx="1">
                  <c:v>0</c:v>
                </c:pt>
                <c:pt idx="2">
                  <c:v>0</c:v>
                </c:pt>
                <c:pt idx="3">
                  <c:v>4.06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21576</Words>
  <Characters>23452</Characters>
  <TotalTime>13</TotalTime>
  <ScaleCrop>false</ScaleCrop>
  <LinksUpToDate>false</LinksUpToDate>
  <CharactersWithSpaces>23572</CharactersWithSpaces>
  <Application>WPS Office_11.8.2.12019_F1E327BC-269C-435d-A152-05C5408002CA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2023-12-13T17:38:00Z</dcterms:created>
  <dc:creator>lenovo</dc:creator>
  <cp:lastModifiedBy>inspur</cp:lastModifiedBy>
  <dcterms:modified xsi:type="dcterms:W3CDTF">2025-01-24T16:11:38Z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45A5CF20F9156167D5039367AB63494E</vt:lpwstr>
  </property>
</Properties>
</file>