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672D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0"/>
        <w:rPr>
          <w:rFonts w:hint="default" w:ascii="Times New Roman" w:hAnsi="Times New Roman" w:eastAsia="方正小标宋_GBK" w:cs="Times New Roman"/>
          <w:color w:val="auto"/>
          <w:sz w:val="33"/>
          <w:szCs w:val="33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33"/>
          <w:szCs w:val="33"/>
          <w:highlight w:val="none"/>
          <w:lang w:eastAsia="zh-CN"/>
        </w:rPr>
        <w:t>附件</w:t>
      </w:r>
      <w:r>
        <w:rPr>
          <w:rFonts w:hint="eastAsia" w:ascii="Times New Roman" w:hAnsi="Times New Roman" w:eastAsia="方正小标宋_GBK" w:cs="Times New Roman"/>
          <w:color w:val="auto"/>
          <w:sz w:val="33"/>
          <w:szCs w:val="33"/>
          <w:highlight w:val="none"/>
          <w:lang w:val="en-US" w:eastAsia="zh-CN"/>
        </w:rPr>
        <w:t>1</w:t>
      </w:r>
    </w:p>
    <w:p w14:paraId="55A5F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highlight w:val="none"/>
        </w:rPr>
        <w:t>广安鑫鸿集团有限公司</w:t>
      </w:r>
    </w:p>
    <w:p w14:paraId="51D26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highlight w:val="none"/>
          <w:lang w:val="en-US" w:eastAsia="zh-CN"/>
        </w:rPr>
        <w:t>2025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highlight w:val="none"/>
        </w:rPr>
        <w:t>年公开招聘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highlight w:val="none"/>
          <w:lang w:val="en-US" w:eastAsia="zh-CN"/>
        </w:rPr>
        <w:t>4名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highlight w:val="none"/>
        </w:rPr>
        <w:t>工作人员一览表</w:t>
      </w:r>
    </w:p>
    <w:p w14:paraId="17BF49D7">
      <w:pPr>
        <w:pStyle w:val="3"/>
        <w:rPr>
          <w:rFonts w:hint="default"/>
          <w:highlight w:val="none"/>
          <w:lang w:val="en-US" w:eastAsia="zh-CN"/>
        </w:rPr>
      </w:pPr>
    </w:p>
    <w:tbl>
      <w:tblPr>
        <w:tblStyle w:val="4"/>
        <w:tblW w:w="13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1025"/>
        <w:gridCol w:w="1515"/>
        <w:gridCol w:w="1232"/>
        <w:gridCol w:w="729"/>
        <w:gridCol w:w="4864"/>
        <w:gridCol w:w="2563"/>
        <w:gridCol w:w="1487"/>
      </w:tblGrid>
      <w:tr w14:paraId="3E0AC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5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C4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485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公司</w:t>
            </w:r>
          </w:p>
        </w:tc>
        <w:tc>
          <w:tcPr>
            <w:tcW w:w="15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C86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2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9EA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用工方式</w:t>
            </w:r>
          </w:p>
        </w:tc>
        <w:tc>
          <w:tcPr>
            <w:tcW w:w="7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89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48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A4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25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EF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薪酬待遇</w:t>
            </w:r>
          </w:p>
        </w:tc>
        <w:tc>
          <w:tcPr>
            <w:tcW w:w="14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E6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招聘方式</w:t>
            </w:r>
          </w:p>
        </w:tc>
      </w:tr>
      <w:tr w14:paraId="4086C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6" w:hRule="atLeast"/>
          <w:jc w:val="center"/>
        </w:trPr>
        <w:tc>
          <w:tcPr>
            <w:tcW w:w="5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DD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 w:val="0"/>
                <w:i w:val="0"/>
                <w:color w:val="auto"/>
                <w:kern w:val="0"/>
                <w:sz w:val="22"/>
                <w:szCs w:val="22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280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red"/>
                <w:u w:val="none"/>
                <w:lang w:val="en-US" w:eastAsia="zh-CN" w:bidi="ar"/>
              </w:rPr>
            </w:pPr>
            <w:r>
              <w:rPr>
                <w:rStyle w:val="6"/>
                <w:b w:val="0"/>
                <w:bCs/>
                <w:color w:val="auto"/>
                <w:highlight w:val="none"/>
                <w:lang w:val="en-US" w:eastAsia="zh-CN" w:bidi="ar"/>
              </w:rPr>
              <w:t>集团下属公司</w:t>
            </w:r>
          </w:p>
        </w:tc>
        <w:tc>
          <w:tcPr>
            <w:tcW w:w="15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6FC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1"/>
                <w:b/>
                <w:bCs w:val="0"/>
                <w:color w:val="auto"/>
                <w:highlight w:val="red"/>
                <w:lang w:val="en-US" w:eastAsia="zh-CN" w:bidi="ar"/>
              </w:rPr>
            </w:pPr>
            <w:r>
              <w:rPr>
                <w:rStyle w:val="11"/>
                <w:b w:val="0"/>
                <w:bCs/>
                <w:color w:val="auto"/>
                <w:highlight w:val="none"/>
                <w:lang w:val="en-US" w:eastAsia="zh-CN" w:bidi="ar"/>
              </w:rPr>
              <w:t>会计专员</w:t>
            </w:r>
          </w:p>
        </w:tc>
        <w:tc>
          <w:tcPr>
            <w:tcW w:w="123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807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 w:val="0"/>
                <w:i w:val="0"/>
                <w:color w:val="auto"/>
                <w:kern w:val="0"/>
                <w:sz w:val="22"/>
                <w:szCs w:val="22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合同制</w:t>
            </w:r>
          </w:p>
        </w:tc>
        <w:tc>
          <w:tcPr>
            <w:tcW w:w="7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49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 w:val="0"/>
                <w:i w:val="0"/>
                <w:color w:val="auto"/>
                <w:kern w:val="0"/>
                <w:sz w:val="22"/>
                <w:szCs w:val="22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C95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Style w:val="12"/>
                <w:rFonts w:eastAsia="宋体"/>
                <w:b w:val="0"/>
                <w:bCs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1.</w:t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政治面貌：不限；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2.</w:t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年龄：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35</w:t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周岁及以下；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3.</w:t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学历：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大专</w:t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及以上；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4.</w:t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专业：会计相关专业；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5.</w:t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证书：不限；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6.</w:t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工作经验：大专学历，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需</w:t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具有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2</w:t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年及以上会计工作经验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；</w:t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本科及以上学历，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需</w:t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具有1年及以上会计工作经验。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7.</w:t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其他：具备较强的责任心、和协调能力，思想素质过硬，熟练使用各种办公软件，能吃苦耐劳。</w:t>
            </w:r>
          </w:p>
        </w:tc>
        <w:tc>
          <w:tcPr>
            <w:tcW w:w="25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8A6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0"/>
                <w:b w:val="0"/>
                <w:bCs/>
                <w:color w:val="auto"/>
                <w:highlight w:val="none"/>
                <w:lang w:val="en-US" w:eastAsia="zh-CN" w:bidi="ar"/>
              </w:rPr>
            </w:pPr>
            <w:r>
              <w:rPr>
                <w:rStyle w:val="10"/>
                <w:b w:val="0"/>
                <w:bCs/>
                <w:color w:val="auto"/>
                <w:highlight w:val="none"/>
                <w:lang w:val="en-US" w:eastAsia="zh-CN" w:bidi="ar"/>
              </w:rPr>
              <w:t>按照《广安鑫鸿集团有限公司薪酬管理办法》执行，享受职务对应的相关福利待遇。</w:t>
            </w:r>
          </w:p>
        </w:tc>
        <w:tc>
          <w:tcPr>
            <w:tcW w:w="1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1A8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笔试+实操+面试</w:t>
            </w:r>
          </w:p>
        </w:tc>
      </w:tr>
      <w:tr w14:paraId="224F3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4" w:hRule="atLeast"/>
          <w:jc w:val="center"/>
        </w:trPr>
        <w:tc>
          <w:tcPr>
            <w:tcW w:w="5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0D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1AB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潮牌公司</w:t>
            </w:r>
          </w:p>
        </w:tc>
        <w:tc>
          <w:tcPr>
            <w:tcW w:w="15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406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rFonts w:hint="eastAsia"/>
                <w:b w:val="0"/>
                <w:bCs/>
                <w:color w:val="auto"/>
                <w:highlight w:val="none"/>
                <w:lang w:val="en-US" w:eastAsia="zh-CN" w:bidi="ar"/>
              </w:rPr>
              <w:t>销售主管</w:t>
            </w:r>
          </w:p>
        </w:tc>
        <w:tc>
          <w:tcPr>
            <w:tcW w:w="12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457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合同制</w:t>
            </w:r>
          </w:p>
        </w:tc>
        <w:tc>
          <w:tcPr>
            <w:tcW w:w="7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2A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B35AC3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1.</w:t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政治面貌：不限；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2.</w:t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年龄：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40</w:t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周岁及以下；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3.</w:t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学历：</w:t>
            </w:r>
            <w:r>
              <w:rPr>
                <w:rStyle w:val="7"/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大专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及以上</w:t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；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4.</w:t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专业：工商管理类；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5.</w:t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证书：不限；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6.</w:t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工作经验：大专学历，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需</w:t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具有</w:t>
            </w:r>
            <w:r>
              <w:rPr>
                <w:rStyle w:val="7"/>
                <w:rFonts w:hint="eastAsia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2</w:t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年及以上销售与管理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相关</w:t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工作经验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；</w:t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本科及以上学历，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需</w:t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具有</w:t>
            </w:r>
            <w:r>
              <w:rPr>
                <w:rStyle w:val="7"/>
                <w:rFonts w:hint="eastAsia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1</w:t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年及以上销售与管理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相关</w:t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工作经验。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7.</w:t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其他：具备服装店铺营运管理能力、人员管理能力、货品分析能力、数据分析能力及良好的沟通协调能力及谈判技巧；熟练使用各种办公软件；思想素质过硬、责任心强；气质好、形象佳。</w:t>
            </w:r>
          </w:p>
        </w:tc>
        <w:tc>
          <w:tcPr>
            <w:tcW w:w="25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DD6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4"/>
                <w:highlight w:val="none"/>
              </w:rPr>
              <w:t>参照《广安鑫鸿集团有限公司合同制员工薪酬管理办法》执行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1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BA4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笔试+实操+面试</w:t>
            </w:r>
          </w:p>
        </w:tc>
      </w:tr>
      <w:tr w14:paraId="65702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1" w:hRule="atLeast"/>
          <w:jc w:val="center"/>
        </w:trPr>
        <w:tc>
          <w:tcPr>
            <w:tcW w:w="5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F1B73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Style w:val="6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0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3CA2A1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Style w:val="6"/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运输公司</w:t>
            </w:r>
          </w:p>
        </w:tc>
        <w:tc>
          <w:tcPr>
            <w:tcW w:w="15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0E9689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Style w:val="6"/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大型客车驾驶员</w:t>
            </w:r>
          </w:p>
        </w:tc>
        <w:tc>
          <w:tcPr>
            <w:tcW w:w="12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6AF4F6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Style w:val="6"/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劳务派遣</w:t>
            </w:r>
          </w:p>
        </w:tc>
        <w:tc>
          <w:tcPr>
            <w:tcW w:w="7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2CDE8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Style w:val="6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2</w:t>
            </w:r>
          </w:p>
        </w:tc>
        <w:tc>
          <w:tcPr>
            <w:tcW w:w="48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2AC636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Style w:val="6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1.政治面貌：不限；</w:t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2.年龄：</w:t>
            </w:r>
            <w:r>
              <w:rPr>
                <w:rStyle w:val="7"/>
                <w:rFonts w:hint="eastAsia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45</w:t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周岁及以下；</w:t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3.学历：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大专</w:t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及以上学历；</w:t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4.专业：不限；</w:t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5.证书：取得A1机动车驾驶证、经营性道路旅客运输驾驶员从业资格证；</w:t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6.工作经验：具有3年及以上安全驾驶经历，最近3年内无重大交通责任事故；</w:t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7.其他：身心健康，无传染性疾病，无癫痫、心脏病、精神病等可能危及行车安全的疾病病史，无酗酒、吸毒行为记录。</w:t>
            </w:r>
          </w:p>
        </w:tc>
        <w:tc>
          <w:tcPr>
            <w:tcW w:w="25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7C7E68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Style w:val="6"/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薪酬标准3884元/月。享受岗位相对应的福利待遇。</w:t>
            </w:r>
          </w:p>
        </w:tc>
        <w:tc>
          <w:tcPr>
            <w:tcW w:w="1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0659F9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Style w:val="6"/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笔试+实操+面试</w:t>
            </w:r>
          </w:p>
        </w:tc>
      </w:tr>
    </w:tbl>
    <w:p w14:paraId="1181847A"/>
    <w:sectPr>
      <w:pgSz w:w="16838" w:h="11906" w:orient="landscape"/>
      <w:pgMar w:top="1531" w:right="204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jI2ZGRkODg3NjdmMDQyNWNiZDZlMjk2MjM0ZmIifQ=="/>
  </w:docVars>
  <w:rsids>
    <w:rsidRoot w:val="1341258C"/>
    <w:rsid w:val="0415046A"/>
    <w:rsid w:val="06A26ADE"/>
    <w:rsid w:val="08597DA5"/>
    <w:rsid w:val="08A6363E"/>
    <w:rsid w:val="12B409FA"/>
    <w:rsid w:val="12D55F11"/>
    <w:rsid w:val="1341258C"/>
    <w:rsid w:val="161F04FA"/>
    <w:rsid w:val="172A3506"/>
    <w:rsid w:val="17EC4792"/>
    <w:rsid w:val="190653E0"/>
    <w:rsid w:val="194B7296"/>
    <w:rsid w:val="1D5319AE"/>
    <w:rsid w:val="1DF80C97"/>
    <w:rsid w:val="23380D84"/>
    <w:rsid w:val="23DA6AE5"/>
    <w:rsid w:val="245C4228"/>
    <w:rsid w:val="26167BCE"/>
    <w:rsid w:val="263962C5"/>
    <w:rsid w:val="26D0702D"/>
    <w:rsid w:val="281F6039"/>
    <w:rsid w:val="296A5517"/>
    <w:rsid w:val="2CB74F17"/>
    <w:rsid w:val="2DF01A0C"/>
    <w:rsid w:val="318D26EA"/>
    <w:rsid w:val="341615CD"/>
    <w:rsid w:val="3627005D"/>
    <w:rsid w:val="379F0A81"/>
    <w:rsid w:val="37DD15AA"/>
    <w:rsid w:val="3AC802EF"/>
    <w:rsid w:val="3AF630AE"/>
    <w:rsid w:val="3EA13331"/>
    <w:rsid w:val="3ECD4A9E"/>
    <w:rsid w:val="40210BCD"/>
    <w:rsid w:val="41A3548F"/>
    <w:rsid w:val="421B33FA"/>
    <w:rsid w:val="448F3F00"/>
    <w:rsid w:val="45F4643C"/>
    <w:rsid w:val="46FC37FA"/>
    <w:rsid w:val="49F00709"/>
    <w:rsid w:val="4B7E5126"/>
    <w:rsid w:val="4E006AFF"/>
    <w:rsid w:val="50B25872"/>
    <w:rsid w:val="5382152B"/>
    <w:rsid w:val="53CD4134"/>
    <w:rsid w:val="53D820DF"/>
    <w:rsid w:val="68016A6B"/>
    <w:rsid w:val="6C3A254B"/>
    <w:rsid w:val="6D297EFB"/>
    <w:rsid w:val="6EEA2FF4"/>
    <w:rsid w:val="76D17F50"/>
    <w:rsid w:val="77C577DB"/>
    <w:rsid w:val="77EC1601"/>
    <w:rsid w:val="7B3B008E"/>
    <w:rsid w:val="7E097FCF"/>
    <w:rsid w:val="7E8D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1"/>
    <w:qFormat/>
    <w:uiPriority w:val="1"/>
    <w:rPr>
      <w:rFonts w:ascii="宋体" w:hAnsi="宋体" w:eastAsia="宋体" w:cs="宋体"/>
      <w:sz w:val="33"/>
      <w:szCs w:val="33"/>
      <w:lang w:val="zh-CN" w:eastAsia="zh-CN" w:bidi="zh-CN"/>
    </w:rPr>
  </w:style>
  <w:style w:type="character" w:customStyle="1" w:styleId="6">
    <w:name w:val="font141"/>
    <w:basedOn w:val="5"/>
    <w:autoRedefine/>
    <w:qFormat/>
    <w:uiPriority w:val="0"/>
    <w:rPr>
      <w:rFonts w:hint="eastAsia" w:ascii="方正仿宋_GBK" w:hAnsi="方正仿宋_GBK" w:eastAsia="方正仿宋_GBK" w:cs="方正仿宋_GBK"/>
      <w:b/>
      <w:bCs/>
      <w:color w:val="FF0000"/>
      <w:sz w:val="24"/>
      <w:szCs w:val="24"/>
      <w:u w:val="none"/>
    </w:rPr>
  </w:style>
  <w:style w:type="character" w:customStyle="1" w:styleId="7">
    <w:name w:val="font81"/>
    <w:basedOn w:val="5"/>
    <w:autoRedefine/>
    <w:qFormat/>
    <w:uiPriority w:val="0"/>
    <w:rPr>
      <w:rFonts w:hint="default" w:ascii="Times New Roman" w:hAnsi="Times New Roman" w:cs="Times New Roman"/>
      <w:b/>
      <w:bCs/>
      <w:color w:val="FF0000"/>
      <w:sz w:val="24"/>
      <w:szCs w:val="24"/>
      <w:u w:val="none"/>
    </w:rPr>
  </w:style>
  <w:style w:type="character" w:customStyle="1" w:styleId="8">
    <w:name w:val="font41"/>
    <w:basedOn w:val="5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91"/>
    <w:basedOn w:val="5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0">
    <w:name w:val="font112"/>
    <w:basedOn w:val="5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1">
    <w:name w:val="font131"/>
    <w:basedOn w:val="5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2">
    <w:name w:val="font121"/>
    <w:basedOn w:val="5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细黑" w:hAnsi="Calibri" w:eastAsia="华文细黑" w:cs="华文细黑"/>
      <w:color w:val="000000"/>
      <w:sz w:val="24"/>
      <w:szCs w:val="24"/>
      <w:lang w:val="en-US" w:eastAsia="zh-CN" w:bidi="ar-SA"/>
    </w:rPr>
  </w:style>
  <w:style w:type="character" w:customStyle="1" w:styleId="14">
    <w:name w:val="font61"/>
    <w:basedOn w:val="5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31"/>
    <w:basedOn w:val="5"/>
    <w:qFormat/>
    <w:uiPriority w:val="0"/>
    <w:rPr>
      <w:rFonts w:hint="eastAsia" w:ascii="方正楷体_GBK" w:hAnsi="方正楷体_GBK" w:eastAsia="方正楷体_GBK" w:cs="方正楷体_GBK"/>
      <w:color w:val="000000"/>
      <w:sz w:val="24"/>
      <w:szCs w:val="24"/>
      <w:u w:val="none"/>
    </w:rPr>
  </w:style>
  <w:style w:type="paragraph" w:customStyle="1" w:styleId="16">
    <w:name w:val="14e"/>
    <w:basedOn w:val="1"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ascii="宋体" w:hAnsi="宋体" w:eastAsiaTheme="minorEastAsia" w:cstheme="minorBidi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913</Words>
  <Characters>955</Characters>
  <Lines>0</Lines>
  <Paragraphs>0</Paragraphs>
  <TotalTime>5</TotalTime>
  <ScaleCrop>false</ScaleCrop>
  <LinksUpToDate>false</LinksUpToDate>
  <CharactersWithSpaces>955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2024-07-11T01:10:00Z</dcterms:created>
  <dc:creator>Administrator</dc:creator>
  <cp:lastModifiedBy>。</cp:lastModifiedBy>
  <cp:lastPrinted>2025-03-12T03:48:00Z</cp:lastPrinted>
  <dcterms:modified xsi:type="dcterms:W3CDTF">2025-03-18T08:14:43Z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FEEE2DAA1EF34B93B49C28CBA2D9E2CC_13</vt:lpwstr>
  </property>
  <property fmtid="{D5CDD505-2E9C-101B-9397-08002B2CF9AE}" pid="4" name="KSOTemplateDocerSaveRecord">
    <vt:lpwstr>eyJoZGlkIjoiZDJkZjI2ZGRkODg3NjdmMDQyNWNiZDZlMjk2MjM0ZmIiLCJ1c2VySWQiOiIzMjE1OTkxNDEifQ==</vt:lpwstr>
  </property>
</Properties>
</file>