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240" w:lineRule="auto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附件1</w:t>
      </w:r>
    </w:p>
    <w:p>
      <w:pPr>
        <w:snapToGrid w:val="0"/>
        <w:spacing w:after="0" w:line="240" w:lineRule="auto"/>
        <w:jc w:val="center"/>
        <w:rPr>
          <w:rFonts w:ascii="Times New Roman" w:hAnsi="Times New Roman" w:eastAsia="方正小标宋简体" w:cs="Times New Roman"/>
          <w:bCs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  <w14:ligatures w14:val="none"/>
        </w:rPr>
        <w:t>广安市前锋区</w:t>
      </w:r>
      <w:r>
        <w:rPr>
          <w:rFonts w:ascii="Times New Roman" w:hAnsi="Times New Roman" w:eastAsia="方正小标宋简体" w:cs="Times New Roman"/>
          <w:bCs/>
          <w:sz w:val="44"/>
          <w:szCs w:val="44"/>
          <w14:ligatures w14:val="none"/>
        </w:rPr>
        <w:t>烟草专卖局</w:t>
      </w:r>
    </w:p>
    <w:p>
      <w:pPr>
        <w:snapToGrid w:val="0"/>
        <w:spacing w:after="0" w:line="240" w:lineRule="auto"/>
        <w:jc w:val="center"/>
        <w:rPr>
          <w:rFonts w:ascii="Times New Roman" w:hAnsi="Times New Roman" w:eastAsia="方正小标宋简体" w:cs="Times New Roman"/>
          <w:bCs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14:ligatures w14:val="none"/>
        </w:rPr>
        <w:t>关于残疾人、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14:ligatures w14:val="none"/>
        </w:rPr>
        <w:t>“三属”</w:t>
      </w:r>
      <w:r>
        <w:rPr>
          <w:rFonts w:ascii="Times New Roman" w:hAnsi="Times New Roman" w:eastAsia="方正小标宋简体" w:cs="Times New Roman"/>
          <w:bCs/>
          <w:sz w:val="44"/>
          <w:szCs w:val="44"/>
          <w14:ligatures w14:val="none"/>
        </w:rPr>
        <w:t>优待条件的认定标准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第一条  为规范烟草专卖零售许可证申办、使用和管理，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根据《中华人民共和国烟草专卖法》《中华人民共和国行政许可法》《中华人民共和国残疾人保障法》《中华人民共和国烟草专卖法实施条例》《烟草专卖许可证管理办法》《烟草专卖许可证管理办法实施细则》《四川省烟草专卖局关于加强烟草制品零售点布局管理的指导意见》等规定</w:t>
      </w:r>
      <w:r>
        <w:rPr>
          <w:rFonts w:ascii="仿宋" w:hAnsi="仿宋" w:eastAsia="仿宋" w:cs="Times New Roman"/>
          <w:sz w:val="32"/>
          <w:szCs w:val="32"/>
          <w14:ligatures w14:val="none"/>
        </w:rPr>
        <w:t>，特制定本标准。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第二条  残疾人、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对象申请办理烟草专卖零售许可证，按照本标准认定。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第三条  残疾人、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对象申请办理烟草专卖零售许可证，须符合以下基本条件：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（一）具有完全民事行为能力，且能自主守法经营；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（二）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残疾人、“三属”对象在本辖区范围内未享受优待政策</w:t>
      </w:r>
      <w:r>
        <w:rPr>
          <w:rFonts w:ascii="仿宋" w:hAnsi="仿宋" w:eastAsia="仿宋" w:cs="Times New Roman"/>
          <w:sz w:val="32"/>
          <w:szCs w:val="32"/>
          <w14:ligatures w14:val="none"/>
        </w:rPr>
        <w:t>；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第四条  残疾人认定条件：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依法被评定为一级、二级的残疾人员（智力残疾、精神残疾除外）。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第五条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认定条件：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（一）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是指烈士遗属、因公牺牲军人遗属、病故军人遗属。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（二</w:t>
      </w:r>
      <w:r>
        <w:rPr>
          <w:rFonts w:ascii="仿宋" w:hAnsi="仿宋" w:eastAsia="仿宋" w:cs="Times New Roman"/>
          <w:sz w:val="32"/>
          <w:szCs w:val="32"/>
          <w14:ligatures w14:val="none"/>
        </w:rPr>
        <w:t>）符合申请条件的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中只能由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一名年满十八周岁的遗属本人</w:t>
      </w:r>
      <w:r>
        <w:rPr>
          <w:rFonts w:ascii="仿宋" w:hAnsi="仿宋" w:eastAsia="仿宋" w:cs="Times New Roman"/>
          <w:sz w:val="32"/>
          <w:szCs w:val="32"/>
          <w14:ligatures w14:val="none"/>
        </w:rPr>
        <w:t>申请一张烟草专卖零售许可证。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第六条  申请证明材料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残疾人：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合法有效的</w:t>
      </w:r>
      <w:r>
        <w:rPr>
          <w:rFonts w:ascii="仿宋" w:hAnsi="仿宋" w:eastAsia="仿宋" w:cs="Times New Roman"/>
          <w:sz w:val="32"/>
          <w:szCs w:val="32"/>
          <w14:ligatures w14:val="none"/>
        </w:rPr>
        <w:t>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中华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人民共和国</w:t>
      </w:r>
      <w:r>
        <w:rPr>
          <w:rFonts w:ascii="仿宋" w:hAnsi="仿宋" w:eastAsia="仿宋" w:cs="Times New Roman"/>
          <w:sz w:val="32"/>
          <w:szCs w:val="32"/>
          <w14:ligatures w14:val="none"/>
        </w:rPr>
        <w:t>残疾人证》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：《中华人民共和国烈士证明书》、《中华人民共和国军人因公牺牲证明书》、《中华人民共和国军人病故证明书》和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优待证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。</w:t>
      </w:r>
    </w:p>
    <w:p>
      <w:pPr>
        <w:spacing w:after="0" w:line="240" w:lineRule="auto"/>
        <w:ind w:firstLine="640" w:firstLineChars="200"/>
        <w:jc w:val="both"/>
        <w:rPr>
          <w:rFonts w:hint="eastAsia" w:ascii="仿宋" w:hAnsi="仿宋" w:eastAsia="仿宋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w:t>第七条  符合本标准的残疾人、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“三属”</w:t>
      </w:r>
      <w:r>
        <w:rPr>
          <w:rFonts w:ascii="仿宋" w:hAnsi="仿宋" w:eastAsia="仿宋" w:cs="Times New Roman"/>
          <w:sz w:val="32"/>
          <w:szCs w:val="32"/>
          <w14:ligatures w14:val="none"/>
        </w:rPr>
        <w:t>优待对象，除需提供上述真实有效材料外，还需符合相关法律法规、规章、规范性文件等规定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209990232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1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CA"/>
    <w:rsid w:val="000B7994"/>
    <w:rsid w:val="00111086"/>
    <w:rsid w:val="002877CA"/>
    <w:rsid w:val="00363024"/>
    <w:rsid w:val="004B5AB5"/>
    <w:rsid w:val="007448CF"/>
    <w:rsid w:val="008E4B4D"/>
    <w:rsid w:val="008F06BF"/>
    <w:rsid w:val="00940658"/>
    <w:rsid w:val="00977598"/>
    <w:rsid w:val="00B014BE"/>
    <w:rsid w:val="00B80059"/>
    <w:rsid w:val="00CB33EA"/>
    <w:rsid w:val="00E007D2"/>
    <w:rsid w:val="00E34D4C"/>
    <w:rsid w:val="090A39EF"/>
    <w:rsid w:val="099645B5"/>
    <w:rsid w:val="2317282D"/>
    <w:rsid w:val="4C815096"/>
    <w:rsid w:val="67EE70B7"/>
    <w:rsid w:val="75536715"/>
    <w:rsid w:val="BBFE98A0"/>
    <w:rsid w:val="EF7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588</Characters>
  <Lines>4</Lines>
  <Paragraphs>1</Paragraphs>
  <TotalTime>7</TotalTime>
  <ScaleCrop>false</ScaleCrop>
  <LinksUpToDate>false</LinksUpToDate>
  <CharactersWithSpaces>601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2025-05-23T07:27:00Z</dcterms:created>
  <dc:creator>张居虎</dc:creator>
  <cp:lastModifiedBy>user</cp:lastModifiedBy>
  <dcterms:modified xsi:type="dcterms:W3CDTF">2024-10-24T17:39:43Z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E35C6DFB1FAA9670F66A36683BDE4A09</vt:lpwstr>
  </property>
  <property fmtid="{D5CDD505-2E9C-101B-9397-08002B2CF9AE}" pid="4" name="KSOTemplateDocerSaveRecord">
    <vt:lpwstr>eyJoZGlkIjoiODQ4OGMzNDVlNzllOTljN2ExMGMxZmFlY2U5YmNlMWYiLCJ1c2VySWQiOiI2MzU5ODE2NDIifQ==</vt:lpwstr>
  </property>
</Properties>
</file>