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t>附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宋体" w:eastAsia="黑体"/>
          <w:sz w:val="32"/>
          <w:szCs w:val="32"/>
        </w:rPr>
        <w:t>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广安市前锋区初级专业技术职务评审委员会成员审批表</w:t>
      </w:r>
    </w:p>
    <w:bookmarkEnd w:id="0"/>
    <w:p>
      <w:pPr>
        <w:spacing w:line="600" w:lineRule="exact"/>
        <w:rPr>
          <w:sz w:val="24"/>
        </w:rPr>
      </w:pPr>
      <w:r>
        <w:rPr>
          <w:sz w:val="24"/>
        </w:rPr>
        <w:t>评委会名称（全称）：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59"/>
        <w:gridCol w:w="1259"/>
        <w:gridCol w:w="1080"/>
        <w:gridCol w:w="1260"/>
        <w:gridCol w:w="1260"/>
        <w:gridCol w:w="1260"/>
        <w:gridCol w:w="126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工作单位及行政职     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何时何校何专业毕     业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现从事专业及年限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专业技术资格及任 职 时 间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参加何学术团体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任 何 职 务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曾参加何评委会任 何 职 务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拟任初评委职务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20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主要论著、业绩、成果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4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县级人事职改或市级主管部门意见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市人事职改部门意见</w:t>
            </w:r>
          </w:p>
        </w:tc>
        <w:tc>
          <w:tcPr>
            <w:tcW w:w="882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41" w:right="1531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540C"/>
    <w:rsid w:val="4C5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640" w:firstLineChars="200"/>
    </w:pPr>
  </w:style>
  <w:style w:type="paragraph" w:styleId="3">
    <w:name w:val="Body Text Indent"/>
    <w:basedOn w:val="1"/>
    <w:unhideWhenUsed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2024-08-01T07:38:00Z</dcterms:created>
  <dc:creator>lily</dc:creator>
  <cp:lastModifiedBy>lily</cp:lastModifiedBy>
  <dcterms:modified xsi:type="dcterms:W3CDTF">2024-08-01T07:40:03Z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